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C" w:rsidRDefault="00C819AC" w:rsidP="00C819AC">
      <w:pPr>
        <w:pStyle w:val="a3"/>
        <w:rPr>
          <w:sz w:val="17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7D7EBD1" wp14:editId="217E690D">
            <wp:simplePos x="0" y="0"/>
            <wp:positionH relativeFrom="page">
              <wp:posOffset>-1</wp:posOffset>
            </wp:positionH>
            <wp:positionV relativeFrom="page">
              <wp:posOffset>0</wp:posOffset>
            </wp:positionV>
            <wp:extent cx="7548113" cy="10437962"/>
            <wp:effectExtent l="0" t="0" r="0" b="190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933" cy="1044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87067" w:rsidRDefault="00BA4B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УТВЕРЖДЕНА</w:t>
      </w:r>
    </w:p>
    <w:p w:rsidR="00487067" w:rsidRDefault="00BA4BE6" w:rsidP="00C819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совета                  При</w:t>
      </w:r>
      <w:r w:rsidR="00C81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№___от «___» сентября 2024 </w:t>
      </w: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87067" w:rsidRDefault="00BA4BE6">
      <w:pPr>
        <w:spacing w:before="257"/>
        <w:ind w:left="879" w:right="124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ПРОГРАММА РАЗВИТИЯ</w:t>
      </w:r>
    </w:p>
    <w:p w:rsidR="00487067" w:rsidRDefault="00BA4BE6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бюджетного общеобразовательного учреждения «Адамовская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ср</w:t>
      </w:r>
      <w:r w:rsidR="00C819AC">
        <w:rPr>
          <w:rFonts w:ascii="Times New Roman" w:eastAsia="Times New Roman" w:hAnsi="Times New Roman" w:cs="Times New Roman"/>
          <w:b/>
          <w:i/>
          <w:sz w:val="28"/>
          <w:szCs w:val="28"/>
        </w:rPr>
        <w:t>едняя</w:t>
      </w:r>
      <w:proofErr w:type="gramEnd"/>
      <w:r w:rsidR="00C819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общеобразовательная школ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им.М.И.Шеменева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87067" w:rsidRDefault="00BA4BE6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Адамовского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Оренбургской области                                  на 2024-2027 годы</w:t>
      </w: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BA4BE6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Адамовка, 2024</w:t>
      </w: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819AC" w:rsidRDefault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819AC" w:rsidRDefault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819AC" w:rsidRDefault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7067" w:rsidRDefault="00BA4BE6">
      <w:pPr>
        <w:pStyle w:val="11"/>
        <w:numPr>
          <w:ilvl w:val="1"/>
          <w:numId w:val="1"/>
        </w:numPr>
        <w:tabs>
          <w:tab w:val="left" w:pos="3239"/>
        </w:tabs>
        <w:spacing w:before="69"/>
      </w:pPr>
      <w:r>
        <w:lastRenderedPageBreak/>
        <w:t>Паспорт Програ</w:t>
      </w:r>
      <w:r>
        <w:t>ммы развития</w:t>
      </w: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b/>
          <w:color w:val="000000"/>
          <w:sz w:val="7"/>
          <w:szCs w:val="7"/>
        </w:rPr>
      </w:pPr>
    </w:p>
    <w:tbl>
      <w:tblPr>
        <w:tblStyle w:val="aff5"/>
        <w:tblW w:w="102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435"/>
        <w:gridCol w:w="80"/>
      </w:tblGrid>
      <w:tr w:rsidR="00487067">
        <w:trPr>
          <w:trHeight w:val="1281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107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(сокращенное) наименование образовательной организации</w:t>
            </w:r>
          </w:p>
        </w:tc>
        <w:tc>
          <w:tcPr>
            <w:tcW w:w="7515" w:type="dxa"/>
            <w:gridSpan w:val="2"/>
          </w:tcPr>
          <w:p w:rsidR="00487067" w:rsidRDefault="00BA4BE6">
            <w:pPr>
              <w:spacing w:before="43"/>
              <w:ind w:left="221" w:right="203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«Адамовская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 (МБОУ «АСОШ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87067">
        <w:trPr>
          <w:trHeight w:val="5623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300" w:lineRule="auto"/>
              <w:ind w:left="107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разработки Программы развития</w:t>
            </w:r>
          </w:p>
        </w:tc>
        <w:tc>
          <w:tcPr>
            <w:tcW w:w="7515" w:type="dxa"/>
            <w:gridSpan w:val="2"/>
          </w:tcPr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67.1 Конституции Российской Федерации, согласно которой важнейшим приоритетом государственной политики Российской Федерации являются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"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РФ от 31.03.20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№ 678-р.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"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1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31.07.2020 № 373.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hanging="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5.2021 № СК-123/07.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487067" w:rsidRDefault="00BA4BE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487067" w:rsidRDefault="00BA4B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spacing w:after="0" w:line="240" w:lineRule="auto"/>
              <w:ind w:right="21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образования (утв.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приказом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Министерства просвещения Российской Федерации от 31.05.2021 № 286);  </w:t>
            </w:r>
          </w:p>
          <w:p w:rsidR="00487067" w:rsidRDefault="00BA4B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едеральный государственный образовательный стандарт основного общего образования (утв.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приказом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Министерства просвещения Российской Федерации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87067" w:rsidRDefault="00BA4B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spacing w:after="0" w:line="240" w:lineRule="auto"/>
              <w:ind w:left="422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приказом </w:t>
              </w:r>
            </w:hyperlink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 мая 2012 г. № 413)</w:t>
            </w:r>
          </w:p>
          <w:p w:rsidR="00487067" w:rsidRDefault="00BA4BE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Приказ Министерства просвещения Российской Федерации от 17.07.2024 № 495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"О внесении изменений в некоторые приказы Министерства просвещения Российской Федерации, касающиеся федеральных адаптированных образовате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льных программ"</w:t>
            </w:r>
          </w:p>
          <w:p w:rsidR="00487067" w:rsidRDefault="00BA4BE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Национальный проект «Образование» (утвержден Президиумом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при Президенте Российской Федерации по стратегическому развитию и национальным проектам (Протокол от 03.09.2018 № 10);</w:t>
            </w:r>
          </w:p>
          <w:p w:rsidR="00487067" w:rsidRDefault="00BA4BE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110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МБОУ «АСОШ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487067" w:rsidRDefault="00BA4BE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110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проекты: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40" w:lineRule="auto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ШКОЛА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40" w:lineRule="auto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РЕБЕНКА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40" w:lineRule="auto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СЕМЕЙ, ИМЕЮЩИХ ДЕТЕЙ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40" w:lineRule="auto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after="0" w:line="240" w:lineRule="auto"/>
              <w:ind w:left="417" w:hanging="308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УЧИТЕЛЬ БУДУЩЕГО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after="0" w:line="240" w:lineRule="auto"/>
              <w:ind w:left="417" w:hanging="308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НОВЫЕ ВОЗМОЖНОСТИ ДЛЯ КАЖДОГО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after="0" w:line="240" w:lineRule="auto"/>
              <w:ind w:left="417" w:hanging="308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СОЦИАЛЬНАЯ АКТИВНОСТЬ</w:t>
            </w:r>
          </w:p>
          <w:p w:rsidR="00487067" w:rsidRDefault="00BA4BE6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after="0" w:line="240" w:lineRule="auto"/>
              <w:ind w:left="417" w:hanging="308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СОЦИАЛЬНЫЕ ЛИФТЫ ДЛЯ КАЖДОГО;</w:t>
            </w:r>
          </w:p>
          <w:p w:rsidR="00487067" w:rsidRDefault="00BA4BE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Внедрение профессионального стандарта «педагог (педагогическая</w:t>
            </w:r>
            <w:proofErr w:type="gramEnd"/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деятельность в сфере дошкольного, начального общего, основного общего, среднего общего образования) (воспитатель, учитель)» (утвержден приказом Министерства труда и социальной защиты Российской Федерации от 18.10.2013 № 544н);</w:t>
            </w:r>
          </w:p>
          <w:p w:rsidR="00487067" w:rsidRDefault="00BA4BE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after="0" w:line="240" w:lineRule="auto"/>
              <w:ind w:right="19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Реализация Концепции развития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математического образования в Российской Федерации (утверждена распоряжением Правительства Российской Федерации от 24.12.2013 № 2506-р);</w:t>
            </w:r>
          </w:p>
          <w:p w:rsidR="00487067" w:rsidRDefault="00BA4BE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after="0" w:line="240" w:lineRule="auto"/>
              <w:ind w:right="1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Реализация Концепции развития дополнительного образования детей в Российской Федерации (утверждена распоряжением Прави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тельства Российской Федерации от 04.09.2014 г. № 1726-р);</w:t>
            </w:r>
          </w:p>
          <w:p w:rsidR="00487067" w:rsidRDefault="00BA4BE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5" w:after="0" w:line="240" w:lineRule="auto"/>
              <w:ind w:right="29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487067" w:rsidRDefault="00BA4BE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7" w:after="0" w:line="240" w:lineRule="auto"/>
              <w:ind w:right="186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«Стратегия развития воспитания в Российской Федерац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ии на период до 2025 года», утверждена Распоряжением Правительства Российской Федерации от 29 мая 2015 г. № 996-р.</w:t>
            </w:r>
          </w:p>
        </w:tc>
      </w:tr>
      <w:tr w:rsidR="00487067">
        <w:trPr>
          <w:trHeight w:val="2760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107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Программы развития</w:t>
            </w:r>
          </w:p>
        </w:tc>
        <w:tc>
          <w:tcPr>
            <w:tcW w:w="7515" w:type="dxa"/>
            <w:gridSpan w:val="2"/>
          </w:tcPr>
          <w:p w:rsidR="00487067" w:rsidRDefault="00BA4B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after="0" w:line="240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конкурентных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как образовательной организации, ориентированной на создание условий для формирования  успешной личности ученика.</w:t>
            </w:r>
          </w:p>
          <w:p w:rsidR="00487067" w:rsidRDefault="00BA4B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after="0" w:line="275" w:lineRule="auto"/>
              <w:ind w:left="354" w:hanging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делопроизводства.</w:t>
            </w:r>
          </w:p>
          <w:p w:rsidR="00487067" w:rsidRDefault="00BA4B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after="0" w:line="240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ФООП, приведение в соответствие ООП НОО, ООО, СОО с требованиями обновленного ФГОС и проведение внутреннего мониторинга соответствия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показателям.</w:t>
            </w:r>
          </w:p>
          <w:p w:rsidR="00487067" w:rsidRDefault="00BA4B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"/>
              </w:tabs>
              <w:spacing w:after="0"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единого образовательного пространства, адаптированного к индивидуальным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обенностям школьников; различному уровню содержания обучения; условиям развития школы в целом путём введения в образовательный процесс активных методик обучения и воспитания; диагностики уровня усвоения знаний, компетенций; создание условий для максимально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раскрытия творческого потенциала учителя; комфортных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 развития личности ребёнка.</w:t>
            </w:r>
          </w:p>
        </w:tc>
      </w:tr>
      <w:tr w:rsidR="00487067">
        <w:trPr>
          <w:trHeight w:val="3105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107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по достижению цели Программы развития</w:t>
            </w:r>
          </w:p>
        </w:tc>
        <w:tc>
          <w:tcPr>
            <w:tcW w:w="7515" w:type="dxa"/>
            <w:gridSpan w:val="2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" w:right="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результативности образовательного процесса на основе модернизации содержания образовательных программ (в первую очередь по естественным наукам, информатике и технологиям), внедрения системы многоаспектной оценки качества образования по конечны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результатам, на основе образа «идеальной школы».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детской одаренности,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исследовательских и коммуникативных компетентностей обучающихся, включая развитие навыков XXI века и новой грамотности, внедрение в образовательный процесс различных моделей обучения на основе индивидуальных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планов и дистанционных образовательных технологий.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психолого-педагогической и пространственной среды, обеспечивающей благоприятные, психологически комфортные, педагогически и социально оправданные условия обучения и повышающей удовлетворенно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потребителей образовательными услугами гимназии.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использования педагогами современных образовательных технологий и воспитательных практик, направленных на повышение самостоятельности и мотивации, обучающихся в системе основного и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образования, в том числе на основе сетевых форм обучения с участием вузов и колледжей, ДЮЦ, студий.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материально-технологической базы образовательного процесса, создание современной цифровой инфраструктуры, безопасной цифровой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среды, которая позволит создать профили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79" w:right="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«цифровых компетенций» для учеников и педагогов.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системы работы с персоналом для повышения результативности педагогической деятельности и внедрения профессионального стандарта педагога, переход на эффективный контракт.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опыта работы школы педагогической общественности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России, зарубежным партнерам. Развитие школы как центра методического сопровождения и стажировок педагогов.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партнерских связей школы, создание образовательных условий для расширенного изучения иностранных языков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применения на практике.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процесса обучения и воспитания с соблюдением всех санитарно-эпидемиологических требований, обеспечение безопасности всех участников образовательных отношений.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2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позиции школы в условном рейтинге системы образования Оренбургской области.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75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образования учащихся достигает 47%;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75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показатели результатов ГИА не ниже показателей по региону;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after="0" w:line="237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учащихся, участвующих в предметных олимпиадах, конкурсах и соревнованиях различного уровня (не менее 67,6% учащихся);</w:t>
            </w:r>
          </w:p>
          <w:p w:rsidR="00487067" w:rsidRDefault="00BA4B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3" w:after="0" w:line="240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победителей, призёров, лауреатов, дипломантов конкурсных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различного уровня – не менее 20% от числа учащихся, участвующих в предметных олимпиадах, конкурсах и соревнованиях различного уровня;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spacing w:after="0" w:line="242" w:lineRule="auto"/>
              <w:ind w:left="79" w:righ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внеурочной деятельности и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нительного образования как условия развития талантливых детей, ежегодное расширени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обновление) перечня образовательных услуг и увеличение количества занятых учащихся (охват 100% учащихся);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504"/>
              </w:tabs>
              <w:spacing w:after="0" w:line="271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и исследовательской деятельностью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533"/>
              </w:tabs>
              <w:spacing w:after="0" w:line="240" w:lineRule="auto"/>
              <w:ind w:left="79" w:right="24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504"/>
              </w:tabs>
              <w:spacing w:after="0" w:line="237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педагогических работников владеют методологией ведения проектной и исследовательской деятельности;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504"/>
              </w:tabs>
              <w:spacing w:before="1" w:after="0" w:line="242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ситуации отсутствия случаев травматизма, правонарушений со стороны учащихся, нарушения школой законодательства РФ, предписаний со стороны 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эпиднадзора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комплекс мер по сохранению и укреплению здоровья; усиление мер безопасности;</w:t>
            </w:r>
          </w:p>
          <w:p w:rsidR="00487067" w:rsidRDefault="00BA4BE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504"/>
              </w:tabs>
              <w:spacing w:after="0" w:line="271" w:lineRule="auto"/>
              <w:ind w:left="79" w:right="203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молодых педагогов до 30 лет, в том числе бывших выпускников школы, использование эффективного контракта, «выращивание» мотивированных абитуриентов в «педагогических» классах.</w:t>
            </w:r>
          </w:p>
        </w:tc>
      </w:tr>
      <w:tr w:rsidR="00487067">
        <w:trPr>
          <w:gridAfter w:val="1"/>
          <w:wAfter w:w="80" w:type="dxa"/>
          <w:trHeight w:val="2416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ожидаемые результаты реализации Программы развития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21" w:right="1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качественного образования в школе, согласно данным оценки функциональной грамотности на всех уровнях образования.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10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универсальных учебных действий, самостоятельной деятельности при изучении учебных предметов, информационных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исследовательских навыков, познавательных интересов обучающихся.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10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математическому образованию, формирование интереса выпускников школы к продолжению образования технического и гуманитарного профиля.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достижений учителей и учащихся в олимпиадном и научно- исследовательском движении, социальных проектах, учебно-научных сообществах.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успешности партнерства школы с современной вузовской средой и научными организациями.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школе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математического, гуманитарного и естественн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научного образования и банка данных с обобщенным опытом профессионального педагогического сообщества школы.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21" w:right="10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имиджа школы в районе и городе, рост информационной открытости школы.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21" w:right="1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использования финансовых механизмов в управлении школой.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22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количества молодых кадров среди учителей школы.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221" w:right="17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образовательных услуг и адекватной структуры дополнительного образования.</w:t>
            </w:r>
          </w:p>
          <w:p w:rsidR="00487067" w:rsidRDefault="00BA4BE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after="0" w:line="240" w:lineRule="auto"/>
              <w:ind w:left="22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информационно насыщенной творческой образовательной среды.</w:t>
            </w:r>
          </w:p>
        </w:tc>
      </w:tr>
      <w:tr w:rsidR="00487067">
        <w:trPr>
          <w:gridAfter w:val="1"/>
          <w:wAfter w:w="80" w:type="dxa"/>
          <w:trHeight w:val="689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Разработчики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– Бисенгалиев Кайрат Туретаевич, 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Кокийевна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487067">
        <w:trPr>
          <w:gridAfter w:val="1"/>
          <w:wAfter w:w="80" w:type="dxa"/>
          <w:trHeight w:val="345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 годы</w:t>
            </w:r>
          </w:p>
        </w:tc>
      </w:tr>
      <w:tr w:rsidR="00487067">
        <w:trPr>
          <w:gridAfter w:val="1"/>
          <w:wAfter w:w="80" w:type="dxa"/>
          <w:trHeight w:val="345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487067">
        <w:trPr>
          <w:gridAfter w:val="1"/>
          <w:wAfter w:w="80" w:type="dxa"/>
          <w:trHeight w:val="1379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/>
              <w:ind w:left="18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 2024 год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79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локальных актов ОО, регламентирующих образовательный       процесс;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0"/>
                <w:tab w:val="left" w:pos="4244"/>
                <w:tab w:val="left" w:pos="6215"/>
                <w:tab w:val="left" w:pos="6747"/>
                <w:tab w:val="left" w:pos="8234"/>
              </w:tabs>
              <w:spacing w:after="0" w:line="271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Информирование родительской общественности об изменениях в образовательной деятельности ОО (уведомления, Сайт школы).</w:t>
            </w:r>
          </w:p>
        </w:tc>
      </w:tr>
      <w:tr w:rsidR="00487067">
        <w:trPr>
          <w:gridAfter w:val="1"/>
          <w:wAfter w:w="80" w:type="dxa"/>
          <w:trHeight w:val="690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/>
              <w:ind w:left="187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 2025-2027 годы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Достижение заявленных целевых показателей и индикаторов;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  <w:tab w:val="left" w:pos="2009"/>
                <w:tab w:val="left" w:pos="3078"/>
                <w:tab w:val="left" w:pos="4134"/>
                <w:tab w:val="left" w:pos="4513"/>
                <w:tab w:val="left" w:pos="6297"/>
                <w:tab w:val="left" w:pos="7903"/>
              </w:tabs>
              <w:spacing w:before="2" w:after="0" w:line="240" w:lineRule="auto"/>
              <w:ind w:left="7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-Модернизация образовательной среды МБОУ «АСОШ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обеспечение равного доступа к качественному образованию всех обучающихся школы, повышение качества образования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среды.</w:t>
            </w:r>
          </w:p>
        </w:tc>
      </w:tr>
      <w:tr w:rsidR="00487067">
        <w:trPr>
          <w:gridAfter w:val="1"/>
          <w:wAfter w:w="80" w:type="dxa"/>
          <w:trHeight w:val="287"/>
        </w:trPr>
        <w:tc>
          <w:tcPr>
            <w:tcW w:w="2694" w:type="dxa"/>
          </w:tcPr>
          <w:p w:rsidR="00487067" w:rsidRDefault="0048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8" w:lineRule="auto"/>
              <w:ind w:left="18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– обобщающий 2027 год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7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Рефлексивный анализ и принятие управленческих решений по перспективе развития ОО;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4"/>
                <w:tab w:val="left" w:pos="3837"/>
                <w:tab w:val="left" w:pos="5122"/>
                <w:tab w:val="left" w:pos="6649"/>
                <w:tab w:val="left" w:pos="8114"/>
              </w:tabs>
              <w:spacing w:after="0" w:line="271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Максимальное соответствие плановым показателям Программы до «полного» уровня проекта «Школы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при условии     наличия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реальной финансовой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изменений материально- технической базы, выполнения всех имеющихся предписаний.</w:t>
            </w:r>
          </w:p>
        </w:tc>
      </w:tr>
      <w:tr w:rsidR="00487067">
        <w:trPr>
          <w:gridAfter w:val="1"/>
          <w:wAfter w:w="80" w:type="dxa"/>
          <w:trHeight w:val="688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средства.</w:t>
            </w:r>
          </w:p>
        </w:tc>
      </w:tr>
      <w:tr w:rsidR="00487067">
        <w:trPr>
          <w:gridAfter w:val="1"/>
          <w:wAfter w:w="80" w:type="dxa"/>
          <w:trHeight w:val="2070"/>
        </w:trPr>
        <w:tc>
          <w:tcPr>
            <w:tcW w:w="269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107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Программой развития. Ответственные.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Исполнители.</w:t>
            </w:r>
          </w:p>
        </w:tc>
        <w:tc>
          <w:tcPr>
            <w:tcW w:w="7435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Ведение мониторинга по реализации Программы развития (Директор школы, заместители директора по УВР и ВР). 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4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Анализ и рефлексия преобразовательной деятельности (Заместители директора по УВР и ВР).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Принятие управленческих решений по конкретизации,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рекции, дополнению Программы развития на соответствие модели и целевому уровню «Школы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(Директор школы, заместители директора по УВР и ВР).</w:t>
            </w:r>
          </w:p>
        </w:tc>
      </w:tr>
    </w:tbl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C819AC" w:rsidRDefault="00C819AC">
      <w:pPr>
        <w:spacing w:line="275" w:lineRule="auto"/>
        <w:rPr>
          <w:sz w:val="24"/>
          <w:szCs w:val="24"/>
        </w:rPr>
      </w:pPr>
    </w:p>
    <w:p w:rsidR="00C819AC" w:rsidRDefault="00C819AC">
      <w:pPr>
        <w:spacing w:line="275" w:lineRule="auto"/>
        <w:rPr>
          <w:sz w:val="24"/>
          <w:szCs w:val="24"/>
        </w:rPr>
      </w:pPr>
    </w:p>
    <w:p w:rsidR="00C819AC" w:rsidRDefault="00C819AC">
      <w:pPr>
        <w:spacing w:line="275" w:lineRule="auto"/>
        <w:rPr>
          <w:sz w:val="24"/>
          <w:szCs w:val="24"/>
        </w:rPr>
      </w:pPr>
    </w:p>
    <w:p w:rsidR="00C819AC" w:rsidRDefault="00C819AC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487067">
      <w:pPr>
        <w:spacing w:line="275" w:lineRule="auto"/>
        <w:rPr>
          <w:sz w:val="24"/>
          <w:szCs w:val="24"/>
        </w:rPr>
      </w:pPr>
    </w:p>
    <w:p w:rsidR="00487067" w:rsidRDefault="00BA4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0"/>
        </w:tabs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Информационная справка</w:t>
      </w: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6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379"/>
      </w:tblGrid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«Адамовская 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(МБОУ «АСОШ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379" w:type="dxa"/>
            <w:shd w:val="clear" w:color="auto" w:fill="FFFFFF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561900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3870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Учредитель: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Уставу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район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основания</w:t>
            </w:r>
          </w:p>
        </w:tc>
        <w:tc>
          <w:tcPr>
            <w:tcW w:w="6379" w:type="dxa"/>
          </w:tcPr>
          <w:p w:rsidR="00487067" w:rsidRPr="00C819AC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>01.09.1963</w:t>
            </w:r>
          </w:p>
        </w:tc>
      </w:tr>
      <w:tr w:rsidR="00487067">
        <w:trPr>
          <w:trHeight w:val="688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  <w:p w:rsidR="00487067" w:rsidRDefault="0048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87067" w:rsidRPr="00C819AC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462830, Оренбургская область, </w:t>
            </w:r>
            <w:proofErr w:type="spellStart"/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п.</w:t>
            </w:r>
            <w:r w:rsid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Адамовка, ул.</w:t>
            </w:r>
            <w:r w:rsid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Красногвардейская, дом 17; 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эл. адрес, сайт</w:t>
            </w:r>
          </w:p>
        </w:tc>
        <w:tc>
          <w:tcPr>
            <w:tcW w:w="6379" w:type="dxa"/>
          </w:tcPr>
          <w:p w:rsidR="00487067" w:rsidRPr="00C819AC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>8(35365)2-14-60, 8(35365)2-11-76</w:t>
            </w: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19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adamsch01@yandex.ru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379" w:type="dxa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Оренбургской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№1672-2, серия 56Л 01 № 0003435 от 28.04.2015 г., бессрочно</w:t>
            </w:r>
          </w:p>
        </w:tc>
      </w:tr>
      <w:tr w:rsidR="00487067">
        <w:trPr>
          <w:trHeight w:val="34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А007-01248-56/01181148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бессрочно</w:t>
            </w:r>
          </w:p>
        </w:tc>
      </w:tr>
      <w:tr w:rsidR="00487067">
        <w:trPr>
          <w:trHeight w:val="1379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образования.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школа реализует образовательные программы дополнительного образования детей.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7"/>
                <w:tab w:val="left" w:pos="3337"/>
                <w:tab w:val="left" w:pos="3668"/>
                <w:tab w:val="left" w:pos="5179"/>
                <w:tab w:val="left" w:pos="6105"/>
              </w:tabs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реализует ФГОС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уровнях общего образования, с использованием электронного обучения и дистанционных образовательных технологий, с использованием ЭОР или ЦОР,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учебников в электронной форме,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тренажеров, проводятся дистанционные олимпиады,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Наименование образовательной программы: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Нормативный срок обучения - 4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 Язык, на котором осуществляется образование (обучение) - русский.</w:t>
            </w:r>
          </w:p>
          <w:p w:rsidR="00487067" w:rsidRDefault="00BA4B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"/>
              </w:tabs>
              <w:spacing w:after="0" w:line="242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программы: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обучения: очная, в том числе с использованием дистанционных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технологий (с учетом потребностей, возможностей личности и в зависимости от объема обязательных занятий педагогического работника с учащимися). Нормативный срок обучения - 5 лет. Язык, на котором осуществляется образование (обучение) - русский.</w:t>
            </w:r>
          </w:p>
          <w:p w:rsidR="00487067" w:rsidRDefault="00BA4B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37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образовательной программы: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интеллектуальными нарушениями.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в том числе с использованием дистанционных образовательных технологий (с учетом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потребностей, возможностей личности и в зависимости от объема обязательных занятий педагогического работника с учащимися). Нормативный срок обучения - 5 лет. Язык, на котором осуществляется образование (обучение) - русский.</w:t>
            </w:r>
          </w:p>
          <w:p w:rsidR="00487067" w:rsidRDefault="00BA4B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"/>
              </w:tabs>
              <w:spacing w:before="5" w:after="0" w:line="237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программы: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объема обязательных занятий педагогического работника с учащимися). Нормативный срок обучения - 2 года. Язык, на котором осуществляется образование (обучение) - русский.</w:t>
            </w:r>
          </w:p>
          <w:p w:rsidR="00487067" w:rsidRDefault="00BA4B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5" w:after="0" w:line="237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Дополнительное образование ведется по программам  следующей направленности: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льно-гуманитарная направленность: 56 учащихся; 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5" w:after="0" w:line="237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направленность: 94 учащихся; Техническая направленность: 15 учащихся; 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5" w:after="0" w:line="237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 направленность: 106 учащихся.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5" w:after="0" w:line="237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Гражданско-патриотическая направленность:20 учащихся</w:t>
            </w:r>
          </w:p>
        </w:tc>
      </w:tr>
      <w:tr w:rsidR="00487067">
        <w:trPr>
          <w:trHeight w:val="1103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Краткие сведения о структуре образовательной деятельности,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составе и численности обучающихся по уровням и наполняемости классов.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по реализуемым образовательным программам за счет бюджетных ассигнований местных бюджетов.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 – 171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 – 327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общее образование – 37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 w:righ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 за счёт бюджетных ассигнований местного бюджета - 535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 реализуемым образовательным программам за счёт бюджетных ассигнований федерального бюджета, за счёт бюджетов субъектов РФ и по договорам об образовании за счёт физических и (или) юридических лиц нет</w:t>
            </w:r>
          </w:p>
        </w:tc>
      </w:tr>
      <w:tr w:rsidR="00487067">
        <w:trPr>
          <w:trHeight w:val="1380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сведения о составе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сотрудников, о кадровой структуре, о  наличии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образования и квалификации.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педагогических работников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человек, в том числе: 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6" w:after="0" w:line="237" w:lineRule="auto"/>
              <w:ind w:right="142" w:firstLine="0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 – 15 человек / 83%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5" w:after="0" w:line="240" w:lineRule="auto"/>
              <w:ind w:right="142" w:firstLine="0"/>
              <w:jc w:val="both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- 36 человека / 90%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2" w:after="0" w:line="240" w:lineRule="auto"/>
              <w:ind w:right="142" w:firstLine="0"/>
              <w:jc w:val="both"/>
              <w:rPr>
                <w:rFonts w:ascii="Noto Sans Symbols" w:eastAsia="Noto Sans Symbols" w:hAnsi="Noto Sans Symbols" w:cs="Noto Sans Symbols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иков, имеющих среднее профессиональное образование, в общей численности педагогических работников - 4 человека/ 10                   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after="0" w:line="240" w:lineRule="auto"/>
              <w:ind w:right="142" w:firstLine="0"/>
              <w:jc w:val="both"/>
              <w:rPr>
                <w:rFonts w:ascii="Noto Sans Symbols" w:eastAsia="Noto Sans Symbols" w:hAnsi="Noto Sans Symbols" w:cs="Noto Sans Symbols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общей численности педагогических работников - 4 человека / 10%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after="0" w:line="240" w:lineRule="auto"/>
              <w:ind w:right="142" w:firstLine="0"/>
              <w:jc w:val="both"/>
              <w:rPr>
                <w:rFonts w:ascii="Noto Sans Symbols" w:eastAsia="Noto Sans Symbols" w:hAnsi="Noto Sans Symbols" w:cs="Noto Sans Symbols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Численность/удельный вес численности педа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гогических работников, которым по результатам аттестации присвоена квалификационная категория в общей численности педагогических работников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33 человек / 85%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93" w:lineRule="auto"/>
              <w:ind w:left="412" w:right="142" w:hanging="303"/>
              <w:jc w:val="both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- 24 человек / 62%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93" w:lineRule="auto"/>
              <w:ind w:left="412" w:right="142" w:hanging="303"/>
              <w:jc w:val="both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- 9 человек / 23%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37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before="6" w:after="0" w:line="293" w:lineRule="auto"/>
              <w:ind w:left="412" w:right="142" w:hanging="303"/>
              <w:jc w:val="both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 – 7 человека / 17,5%</w:t>
            </w:r>
          </w:p>
          <w:p w:rsidR="00487067" w:rsidRDefault="00BA4B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spacing w:after="0" w:line="293" w:lineRule="auto"/>
              <w:ind w:left="412" w:right="142" w:hanging="303"/>
              <w:jc w:val="both"/>
              <w:rPr>
                <w:rFonts w:ascii="Noto Sans Symbols" w:eastAsia="Noto Sans Symbols" w:hAnsi="Noto Sans Symbols" w:cs="Noto Sans Symbols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 - 17 человек / 42,5%</w:t>
            </w:r>
          </w:p>
          <w:p w:rsidR="00487067" w:rsidRDefault="00BA4B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after="0" w:line="240" w:lineRule="auto"/>
              <w:ind w:righ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 возрасте до 30 лет - 5 человек / 12,5%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              возрасте от 55 лет - 9 человек / 22,5%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Численность/удельный вес численности педагогических и административно хозяйственных работник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хозяйств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енных работников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человек / 17,5%</w:t>
            </w:r>
            <w:proofErr w:type="gramEnd"/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артов в общей численности педагогических и административно-хозяйственных работников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- 7 человек / 17,5%</w:t>
            </w:r>
          </w:p>
        </w:tc>
      </w:tr>
      <w:tr w:rsidR="00487067">
        <w:trPr>
          <w:trHeight w:val="1105"/>
        </w:trPr>
        <w:tc>
          <w:tcPr>
            <w:tcW w:w="3970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режиме деятельности, количестве смен и дней в учебной неделе, особенности календарного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</w:t>
            </w:r>
          </w:p>
        </w:tc>
        <w:tc>
          <w:tcPr>
            <w:tcW w:w="637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Пятидневная учебная неделя для учащихся 1 — 11 классов; 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Понедельник-пятница: с 8.30-14.25.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воскресенье: выходной день.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 школы.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ООП НОО, ООП ООО, ООП СОО на 2024/2025 учебный год: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бного года 02 сентября 2024 года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окончания учебного года 26 мая 2025 года Продолжительность учебного года</w:t>
            </w:r>
          </w:p>
          <w:p w:rsidR="00487067" w:rsidRDefault="00BA4B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0" w:line="275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 - 33 недели</w:t>
            </w:r>
          </w:p>
          <w:p w:rsidR="00487067" w:rsidRDefault="00BA4BE6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 - 34 недели</w:t>
            </w:r>
          </w:p>
        </w:tc>
      </w:tr>
      <w:tr w:rsidR="00487067">
        <w:trPr>
          <w:trHeight w:val="1105"/>
        </w:trPr>
        <w:tc>
          <w:tcPr>
            <w:tcW w:w="3970" w:type="dxa"/>
          </w:tcPr>
          <w:p w:rsidR="00487067" w:rsidRDefault="00BA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6379" w:type="dxa"/>
          </w:tcPr>
          <w:p w:rsidR="00487067" w:rsidRDefault="00BA4BE6">
            <w:pPr>
              <w:spacing w:before="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школы с социальными партнерами:</w:t>
            </w:r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953"/>
                <w:tab w:val="left" w:pos="954"/>
              </w:tabs>
              <w:spacing w:before="9" w:after="160" w:line="251" w:lineRule="auto"/>
              <w:ind w:left="209" w:right="36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КДН: индивидуальные беседы по профилактике правонарушений и преступлений.</w:t>
            </w:r>
          </w:p>
          <w:p w:rsidR="00487067" w:rsidRDefault="00BA4BE6">
            <w:pPr>
              <w:spacing w:after="0" w:line="240" w:lineRule="auto"/>
              <w:ind w:left="209"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 и детей, находящихся в социально опасном положении, профилактика негативных явлений среди несовершеннолетних.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психолого-педагогической, медицинской и социальной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842"/>
                <w:tab w:val="left" w:pos="843"/>
              </w:tabs>
              <w:spacing w:after="0" w:line="240" w:lineRule="auto"/>
              <w:ind w:left="209" w:right="2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 «Целинник»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концертов, праздников, тематических занятий.</w:t>
            </w:r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10" w:after="0" w:line="240" w:lineRule="auto"/>
              <w:ind w:left="209" w:right="11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ЦРТДЮ: участие в конкурсах, проектах, игровых мероприятиях, школьники вовлечены в кружки и студии</w:t>
            </w:r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10" w:after="0" w:line="240" w:lineRule="auto"/>
              <w:ind w:left="209" w:right="11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музей: проведение экскурсий.</w:t>
            </w:r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10" w:after="0" w:line="240" w:lineRule="auto"/>
              <w:ind w:left="209" w:right="11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центральная библиотека: проведение экскурсий, игровых программ</w:t>
            </w:r>
          </w:p>
          <w:p w:rsidR="00487067" w:rsidRDefault="00BA4BE6">
            <w:pPr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10" w:after="0" w:line="240" w:lineRule="auto"/>
              <w:ind w:left="209" w:right="11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школа п. Адамовка: участие в спортивных соревнованиях, школьники вовлечены в кружки и секции</w:t>
            </w:r>
          </w:p>
        </w:tc>
      </w:tr>
      <w:tr w:rsidR="00487067">
        <w:trPr>
          <w:trHeight w:val="1105"/>
        </w:trPr>
        <w:tc>
          <w:tcPr>
            <w:tcW w:w="3970" w:type="dxa"/>
          </w:tcPr>
          <w:p w:rsidR="00487067" w:rsidRDefault="00BA4B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6379" w:type="dxa"/>
          </w:tcPr>
          <w:p w:rsidR="00487067" w:rsidRDefault="00BA4BE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-Международная олимпиада по географии ( 2победителя,по биологии (1 победитель),всероссийский конкурс “Юный правовед”( благодарность Прокуратуры Оренбургской области), 13 региональный этап всерос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сийского конкурса исследовательских работ “ Я исследователь”( 2 призера),всероссийский творческий конкурс “ Просто космос”(1 призер),областной конкурс “ Вместе весело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книжное путешествие”( 1 призер),межрегиональный онлайн-конкурс чтецов “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вежливости и доброты” (2победителя,1 призер),областной конкурс детских рисунков “Космос глазами детей”( 1 призер)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бластная дистанционная викторина “Мы с наукой на ты”(1 призер),межрегиональный конкурс чтецов “ Чуковский -поэт”( 1 победитель),всероссийс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олимпиада “ Литературный поединок “( 1 победитель),всероссийский детский конкурс рисунков и поделок (1 призер),всероссийская олимпиада школьников 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”( 1 победитель),всероссийская олимпиада по математике “ Новое древо”( 1 победитель),региональ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конкурс “ Я исследователь”( 2 призера),областной конкурс “История военной службы моих родственников”(1 победитель),5 международная олимпиада по математике ( 1 победитель)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сероссийская онлайн-олимпиада по экологии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 победитель),областной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“ Матрешка -символ России” ( 2 победителя), 13 региональный конкурс исследовательских работ “ Я исследователь”( 1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победитель),всероссийский конкурс исследовательских работ “ Моя Россия”( 1 победитель),всероссийская олимпиада “ В единстве и братстве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 сила”( 1 победитель). </w:t>
            </w:r>
          </w:p>
          <w:p w:rsidR="00487067" w:rsidRDefault="00BA4B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2023 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сероссийская 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математике “Время знаний”(1 победитель),всероссийский конкурс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“ В единстве наша сила” (1 победитель), 2 региональный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“ Прочти, не пожалеешь” (1 победитель,1 призер),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ежрегиональная дистанционная олимпиада</w:t>
            </w:r>
          </w:p>
          <w:p w:rsidR="00487067" w:rsidRDefault="00BA4B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историческим дисциплинам</w:t>
            </w:r>
            <w:r w:rsidR="00C8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«История моей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егиональный этап всероссийского конкурса исследовательских работ “Эврика”( 1 победитель),всероссийский конкурс исследовательских работ и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ческих проектов “ Я исследователь”( 1 лауреат),областная  олимпиада по литературе ( 1 победитель),8 всероссийский конкурс детского и юношеского творчества “Базовые национальные ценности”,</w:t>
            </w:r>
            <w:r w:rsidR="00C819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региональный этап ( 1 призер),региональный этап всероссийского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 исследовательских работ “ Я исследователь”(1 призер),всероссийский конкурс детского рисунка ко дню космонавтики” Высшая школа”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победитель). Региональный этап Всероссийского конкурса среди старшеклассников “Ученик года” (1 призер). Всероссийский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</w:t>
            </w:r>
            <w:r w:rsidR="00C819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“Территория успеха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участие)</w:t>
            </w:r>
          </w:p>
          <w:p w:rsidR="00487067" w:rsidRDefault="004870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7067" w:rsidRDefault="00BA4B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2024 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сероссийский детский конкурс рисунков и поделок «Любимая мама», «Шишки,</w:t>
            </w:r>
            <w:r w:rsidR="00C8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желуди,</w:t>
            </w:r>
            <w:r w:rsidR="00C8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листочки»(2 призера),Всероссийская Онлайн-олимпиада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окружающему миру (4 победителя,2 призера),по математике (1 победитель)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,всероссийский конкурс «Гордость России»(1 победитель),всероссийский конкурс исследовательских работ  «Я исследователь», региональный этап (2 призера),областная викторина «Флаг моей России» (1 призер),всероссийская олимпиада «Подвиг Ленинграда» (1 победите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ль),региональный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естиваль « Долг.</w:t>
            </w:r>
            <w:r w:rsidR="00C8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Честь.</w:t>
            </w:r>
            <w:r w:rsidR="00C8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Родина.» (1 лауреат), «Рисуем Победу» (1 призер)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егиональный этап всероссийского конкурса « Живая классика» (2 участника),региональный конкурс чтецов стихотворений о Великой Отечественной войне (1 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ь), 6 областной конкурс творческих работ «Бассейну Урала чистые берега» ( 1 победитель),областной конкурс «По зимним дорогам без опасности» ( 1 победитель) 10 областная олимпиада школьников по педагогике  (1 победитель). Региональный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среди волонтер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ских отрядов</w:t>
            </w:r>
            <w:r w:rsidR="00C819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“Лучшие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лучших” (1 призер)</w:t>
            </w:r>
          </w:p>
          <w:p w:rsidR="00487067" w:rsidRDefault="004870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67" w:rsidRDefault="00487067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487067">
          <w:pgSz w:w="11910" w:h="16840"/>
          <w:pgMar w:top="426" w:right="280" w:bottom="1120" w:left="1500" w:header="0" w:footer="923" w:gutter="0"/>
          <w:pgNumType w:start="1"/>
          <w:cols w:space="720"/>
        </w:sectPr>
      </w:pPr>
    </w:p>
    <w:p w:rsidR="00487067" w:rsidRDefault="00BA4BE6">
      <w:pPr>
        <w:pStyle w:val="11"/>
        <w:numPr>
          <w:ilvl w:val="0"/>
          <w:numId w:val="1"/>
        </w:numPr>
        <w:tabs>
          <w:tab w:val="left" w:pos="1412"/>
        </w:tabs>
        <w:spacing w:before="69" w:line="300" w:lineRule="auto"/>
        <w:ind w:right="1063"/>
        <w:jc w:val="center"/>
      </w:pPr>
      <w:r>
        <w:lastRenderedPageBreak/>
        <w:t>Проблемно-ориентированный анализ текущего состояния и результаты самодиагностики</w:t>
      </w:r>
    </w:p>
    <w:p w:rsidR="00487067" w:rsidRDefault="00BA4BE6">
      <w:pPr>
        <w:pStyle w:val="11"/>
        <w:tabs>
          <w:tab w:val="left" w:pos="1412"/>
        </w:tabs>
        <w:spacing w:before="69" w:line="300" w:lineRule="auto"/>
        <w:ind w:left="562" w:right="1063"/>
      </w:pPr>
      <w:r>
        <w:t>3.1. Описание результатов диагностики</w:t>
      </w:r>
    </w:p>
    <w:p w:rsidR="00487067" w:rsidRDefault="00BA4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left="202" w:right="4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МБОУ «АСОШ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им.М.И.Шеменева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провела самодиагностику по методике ФГБНУ «Институт управления образованием Российской академии образования» (далее – ФГБНУ «ИУО РАО») на основе принципов управления качеством образования в рамках проекта «Школа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для определения и фиксации уровня вхождения в проект. По результатам диагностики определено исходное состояние центра образования как высокий уровень освоения модели «Школы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(163 балла за тест). Графически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самодиагностики выглядят следующим образом:</w:t>
      </w: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left="202" w:right="4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067" w:rsidRDefault="00BA4B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720341" cy="2958046"/>
            <wp:effectExtent l="0" t="0" r="0" b="0"/>
            <wp:docPr id="2" name="image1.png" descr="C:\Users\admin\Desktop\Все здесьс рабочего стола\самодиагностика 1 ноября 20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Все здесьс рабочего стола\самодиагностика 1 ноября 202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0341" cy="2958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BA4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tbl>
      <w:tblPr>
        <w:tblStyle w:val="aff7"/>
        <w:tblpPr w:leftFromText="180" w:rightFromText="180" w:vertAnchor="text" w:tblpY="273"/>
        <w:tblW w:w="158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681"/>
        <w:gridCol w:w="2303"/>
        <w:gridCol w:w="1282"/>
        <w:gridCol w:w="2044"/>
        <w:gridCol w:w="2025"/>
        <w:gridCol w:w="2303"/>
        <w:gridCol w:w="2519"/>
      </w:tblGrid>
      <w:tr w:rsidR="00487067" w:rsidTr="00C819AC">
        <w:trPr>
          <w:trHeight w:val="288"/>
          <w:tblHeader/>
        </w:trPr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оценивания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Управленческие действия/решения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учебно-исследовательской и проектной деятельности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</w:t>
            </w:r>
            <w:r>
              <w:rPr>
                <w:rFonts w:ascii="Times New Roman" w:eastAsia="Times New Roman" w:hAnsi="Times New Roman" w:cs="Times New Roman"/>
              </w:rPr>
              <w:t>профильном, углубленном уровне.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сетевых форм реализации образоват</w:t>
            </w:r>
            <w:r>
              <w:rPr>
                <w:rFonts w:ascii="Times New Roman" w:eastAsia="Times New Roman" w:hAnsi="Times New Roman" w:cs="Times New Roman"/>
              </w:rPr>
              <w:t xml:space="preserve">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индивидуальным учебным планам.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модульного принципа освоения образовательных програ</w:t>
            </w:r>
            <w:r>
              <w:rPr>
                <w:rFonts w:ascii="Times New Roman" w:eastAsia="Times New Roman" w:hAnsi="Times New Roman" w:cs="Times New Roman"/>
              </w:rPr>
              <w:t xml:space="preserve">мм (одна программа реализуется несколькими педагогами, обладающими большими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компетенциями по определенному направлению).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участия педагогов в профессиона</w:t>
            </w:r>
            <w:r>
              <w:rPr>
                <w:rFonts w:ascii="Times New Roman" w:eastAsia="Times New Roman" w:hAnsi="Times New Roman" w:cs="Times New Roman"/>
              </w:rPr>
              <w:t>льных конкурсах и олимпиадах.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индивидуальным учебным планам.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ИОМов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менторства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наставничества для персонифицированной помощи</w:t>
            </w:r>
            <w:r>
              <w:rPr>
                <w:rFonts w:ascii="Times New Roman" w:eastAsia="Times New Roman" w:hAnsi="Times New Roman" w:cs="Times New Roman"/>
              </w:rPr>
              <w:t xml:space="preserve">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ИОМов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выбору профиля обучения.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педагога-куратора для индивидуального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определнию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профиля, личного образовательного маршрута и т.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сетевого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вузами, технопарками, и т. д. по использованию материально-т</w:t>
            </w:r>
            <w:r>
              <w:rPr>
                <w:rFonts w:ascii="Times New Roman" w:eastAsia="Times New Roman" w:hAnsi="Times New Roman" w:cs="Times New Roman"/>
              </w:rPr>
              <w:t>ехнической базы.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дополнительных источников финансирования, в том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числе внебюджетных исто</w:t>
            </w:r>
            <w:r>
              <w:rPr>
                <w:rFonts w:ascii="Times New Roman" w:eastAsia="Times New Roman" w:hAnsi="Times New Roman" w:cs="Times New Roman"/>
              </w:rPr>
              <w:t xml:space="preserve">чников финансирования,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конкурсах.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</w:t>
            </w:r>
            <w:r>
              <w:rPr>
                <w:rFonts w:ascii="Times New Roman" w:eastAsia="Times New Roman" w:hAnsi="Times New Roman" w:cs="Times New Roman"/>
              </w:rPr>
              <w:t>и профильного обучения в образовательной организации.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</w:t>
            </w:r>
            <w:r>
              <w:rPr>
                <w:rFonts w:ascii="Times New Roman" w:eastAsia="Times New Roman" w:hAnsi="Times New Roman" w:cs="Times New Roman"/>
              </w:rPr>
              <w:t>го образования.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ИОМов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обучения педагогов на ку</w:t>
            </w:r>
            <w:r>
              <w:rPr>
                <w:rFonts w:ascii="Times New Roman" w:eastAsia="Times New Roman" w:hAnsi="Times New Roman" w:cs="Times New Roman"/>
              </w:rPr>
              <w:t>рсах повышения квалификации по преподаванию предметов на профильном уровне.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управленческихм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</w:t>
            </w:r>
            <w:r>
              <w:rPr>
                <w:rFonts w:ascii="Times New Roman" w:eastAsia="Times New Roman" w:hAnsi="Times New Roman" w:cs="Times New Roman"/>
              </w:rPr>
              <w:t>ектировка расписания).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мотивации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к профильному обучению.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профессиональном самоопределении.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 (посещение производственных предприятий,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й социальной сферы, организаций высшего и среднего профессионального образования),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использование различных форматов, технологий обучения.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обеспечивается реализация требований ФГОС общего образования к организации профильного обучения, в том числе в форме ИУП.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</w:t>
            </w:r>
            <w:r>
              <w:rPr>
                <w:rFonts w:ascii="Times New Roman" w:eastAsia="Times New Roman" w:hAnsi="Times New Roman" w:cs="Times New Roman"/>
              </w:rPr>
              <w:t>овой деятельности в областях, определенных Стратегией научно-технологического развития.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бучающимся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требованиями ФГОС СОО возможность формирования индивидуальных учебных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</w:t>
            </w:r>
            <w:r>
              <w:rPr>
                <w:rFonts w:ascii="Times New Roman" w:eastAsia="Times New Roman" w:hAnsi="Times New Roman" w:cs="Times New Roman"/>
              </w:rPr>
              <w:t>бучающихся.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гуманитарный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социально-экономический, технологический, универсальный).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</w:t>
            </w:r>
            <w:r>
              <w:rPr>
                <w:rFonts w:ascii="Times New Roman" w:eastAsia="Times New Roman" w:hAnsi="Times New Roman" w:cs="Times New Roman"/>
              </w:rPr>
              <w:t xml:space="preserve">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программы следующего уровня образования и (или) направленности.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кадровых,  материально-технич</w:t>
            </w:r>
            <w:r>
              <w:rPr>
                <w:rFonts w:ascii="Times New Roman" w:eastAsia="Times New Roman" w:hAnsi="Times New Roman" w:cs="Times New Roman"/>
              </w:rPr>
              <w:t>еских и финансовых ресурсов для реализации ИУП.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академическхе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вариат</w:t>
            </w:r>
            <w:r>
              <w:rPr>
                <w:rFonts w:ascii="Times New Roman" w:eastAsia="Times New Roman" w:hAnsi="Times New Roman" w:cs="Times New Roman"/>
              </w:rPr>
              <w:t>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учителей используют программы уче</w:t>
            </w:r>
            <w:r>
              <w:rPr>
                <w:rFonts w:ascii="Times New Roman" w:eastAsia="Times New Roman" w:hAnsi="Times New Roman" w:cs="Times New Roman"/>
              </w:rPr>
              <w:t>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Обеспеченность учебниками и учебными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ОВЗ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Обеспечено учебниками в полном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объеме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актуализирован перечень уче</w:t>
            </w:r>
            <w:r>
              <w:rPr>
                <w:rFonts w:ascii="Times New Roman" w:eastAsia="Times New Roman" w:hAnsi="Times New Roman" w:cs="Times New Roman"/>
              </w:rPr>
              <w:t xml:space="preserve">бников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учебных пособий согласно ФПУ для обеспечения ООП.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учета библиотечного фонда.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своевременногого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оформления  заказа на обеспечение общеобразовател</w:t>
            </w:r>
            <w:r>
              <w:rPr>
                <w:rFonts w:ascii="Times New Roman" w:eastAsia="Times New Roman" w:hAnsi="Times New Roman" w:cs="Times New Roman"/>
              </w:rPr>
              <w:t>ьной организации учебниками и учебными пособиями в полном объеме.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Недостаточная работа по формир</w:t>
            </w:r>
            <w:r>
              <w:rPr>
                <w:rFonts w:ascii="Times New Roman" w:eastAsia="Times New Roman" w:hAnsi="Times New Roman" w:cs="Times New Roman"/>
              </w:rPr>
              <w:t>ованию интереса и мотивации обучающихся к углубленному изучению отдельных предметов.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индивидуальной ра</w:t>
            </w:r>
            <w:r>
              <w:rPr>
                <w:rFonts w:ascii="Times New Roman" w:eastAsia="Times New Roman" w:hAnsi="Times New Roman" w:cs="Times New Roman"/>
              </w:rPr>
              <w:t>боты с родителями обучающихся по изучению образовательных запросов и ожиданий.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</w:t>
            </w:r>
            <w:r>
              <w:rPr>
                <w:rFonts w:ascii="Times New Roman" w:eastAsia="Times New Roman" w:hAnsi="Times New Roman" w:cs="Times New Roman"/>
              </w:rPr>
              <w:t>обностей и профессионального самоопределения.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</w:t>
            </w:r>
            <w:r>
              <w:rPr>
                <w:rFonts w:ascii="Times New Roman" w:eastAsia="Times New Roman" w:hAnsi="Times New Roman" w:cs="Times New Roman"/>
              </w:rPr>
              <w:t xml:space="preserve">чения образовательных организациях высшего и среднего профессионального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муниципального «ресурсного центра», в котором дет</w:t>
            </w:r>
            <w:r>
              <w:rPr>
                <w:rFonts w:ascii="Times New Roman" w:eastAsia="Times New Roman" w:hAnsi="Times New Roman" w:cs="Times New Roman"/>
              </w:rPr>
              <w:t>и изучают углубленные курсы, а предметы на базовом уровне проходят в школах «у дома».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Назначение педагога-ку</w:t>
            </w:r>
            <w:r>
              <w:rPr>
                <w:rFonts w:ascii="Times New Roman" w:eastAsia="Times New Roman" w:hAnsi="Times New Roman" w:cs="Times New Roman"/>
              </w:rPr>
              <w:t xml:space="preserve">ратора для индивидуального сопровождения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обучающегося: консультирования по выбору предметов ГИА,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определнию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</w:t>
            </w:r>
            <w:r>
              <w:rPr>
                <w:rFonts w:ascii="Times New Roman" w:eastAsia="Times New Roman" w:hAnsi="Times New Roman" w:cs="Times New Roman"/>
              </w:rPr>
              <w:t>тельности.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Автоматизизация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диагностиче</w:t>
            </w:r>
            <w:r>
              <w:rPr>
                <w:rFonts w:ascii="Times New Roman" w:eastAsia="Times New Roman" w:hAnsi="Times New Roman" w:cs="Times New Roman"/>
              </w:rPr>
              <w:t xml:space="preserve">ских исследований по   выявлению способностей, одаренности,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образовательных потребностей обучающихся.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адресной методической помощи педагогам в организации углубленного изучения отдельных пред</w:t>
            </w:r>
            <w:r>
              <w:rPr>
                <w:rFonts w:ascii="Times New Roman" w:eastAsia="Times New Roman" w:hAnsi="Times New Roman" w:cs="Times New Roman"/>
              </w:rPr>
              <w:t>метов.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менторства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прохождения курсов повышения квалификации по вопросам методики препод</w:t>
            </w:r>
            <w:r>
              <w:rPr>
                <w:rFonts w:ascii="Times New Roman" w:eastAsia="Times New Roman" w:hAnsi="Times New Roman" w:cs="Times New Roman"/>
              </w:rPr>
              <w:t>авания предмета на углубленном уровне.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специалистов/педагогических работников из других образовательных организаций для углубленного изучения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отдельных предметов.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</w:t>
            </w:r>
            <w:r>
              <w:rPr>
                <w:rFonts w:ascii="Times New Roman" w:eastAsia="Times New Roman" w:hAnsi="Times New Roman" w:cs="Times New Roman"/>
              </w:rPr>
              <w:t xml:space="preserve"> учебных предметов.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Создение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</w:t>
            </w:r>
            <w:r>
              <w:rPr>
                <w:rFonts w:ascii="Times New Roman" w:eastAsia="Times New Roman" w:hAnsi="Times New Roman" w:cs="Times New Roman"/>
              </w:rPr>
              <w:t>нтроля успеваемости и промежуточной аттестации обучающихся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</w:t>
            </w:r>
            <w:r>
              <w:rPr>
                <w:rFonts w:ascii="Times New Roman" w:eastAsia="Times New Roman" w:hAnsi="Times New Roman" w:cs="Times New Roman"/>
              </w:rPr>
              <w:t>ромежуточной аттестации обучающихся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</w:t>
            </w:r>
            <w:r>
              <w:rPr>
                <w:rFonts w:ascii="Times New Roman" w:eastAsia="Times New Roman" w:hAnsi="Times New Roman" w:cs="Times New Roman"/>
              </w:rPr>
              <w:t>ннюю систему оценки качества образования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</w:t>
            </w:r>
            <w:r>
              <w:rPr>
                <w:rFonts w:ascii="Times New Roman" w:eastAsia="Times New Roman" w:hAnsi="Times New Roman" w:cs="Times New Roman"/>
              </w:rPr>
              <w:t xml:space="preserve">чии) оценочных процедур (сводный график оценочных процедур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размещен на официальном сайте школы)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 особые успехи в учении (I и (или) II степени)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образовательная организ</w:t>
            </w:r>
            <w:r>
              <w:rPr>
                <w:rFonts w:ascii="Times New Roman" w:eastAsia="Times New Roman" w:hAnsi="Times New Roman" w:cs="Times New Roman"/>
              </w:rPr>
              <w:t>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</w:t>
            </w:r>
            <w:r>
              <w:rPr>
                <w:rFonts w:ascii="Times New Roman" w:eastAsia="Times New Roman" w:hAnsi="Times New Roman" w:cs="Times New Roman"/>
              </w:rPr>
              <w:t>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</w:t>
            </w:r>
            <w:r>
              <w:rPr>
                <w:rFonts w:ascii="Times New Roman" w:eastAsia="Times New Roman" w:hAnsi="Times New Roman" w:cs="Times New Roman"/>
              </w:rPr>
              <w:t>ый год)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удовлет</w:t>
            </w:r>
            <w:r>
              <w:rPr>
                <w:rFonts w:ascii="Times New Roman" w:eastAsia="Times New Roman" w:hAnsi="Times New Roman" w:cs="Times New Roman"/>
              </w:rPr>
              <w:t>ворения образовательных интересов и потребностей обучающихся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в региональном этапе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интересов и потребност</w:t>
            </w:r>
            <w:r>
              <w:rPr>
                <w:rFonts w:ascii="Times New Roman" w:eastAsia="Times New Roman" w:hAnsi="Times New Roman" w:cs="Times New Roman"/>
              </w:rPr>
              <w:t>ей обучающихся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Создание системы работы с одаренными детьми, включающую выявление,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интереса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разработки программ подготовки об</w:t>
            </w:r>
            <w:r>
              <w:rPr>
                <w:rFonts w:ascii="Times New Roman" w:eastAsia="Times New Roman" w:hAnsi="Times New Roman" w:cs="Times New Roman"/>
              </w:rPr>
              <w:t xml:space="preserve">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всероссийского.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всероссийского.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интереса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 к участию в школьном туре ВСОШ.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</w:t>
            </w:r>
            <w:r>
              <w:rPr>
                <w:rFonts w:ascii="Times New Roman" w:eastAsia="Times New Roman" w:hAnsi="Times New Roman" w:cs="Times New Roman"/>
              </w:rPr>
              <w:t xml:space="preserve">, обеспечивающих участие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обучающихся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</w:t>
            </w:r>
            <w:r>
              <w:rPr>
                <w:rFonts w:ascii="Times New Roman" w:eastAsia="Times New Roman" w:hAnsi="Times New Roman" w:cs="Times New Roman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педагогических работников в качестве э</w:t>
            </w:r>
            <w:r>
              <w:rPr>
                <w:rFonts w:ascii="Times New Roman" w:eastAsia="Times New Roman" w:hAnsi="Times New Roman" w:cs="Times New Roman"/>
              </w:rPr>
              <w:t>ксперта, члена жюри на различных этапах проведения олимпиады.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обучающихся.</w:t>
            </w: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Недостаток организации вовлечения обучающихся в</w:t>
            </w:r>
            <w:r>
              <w:rPr>
                <w:rFonts w:ascii="Times New Roman" w:eastAsia="Times New Roman" w:hAnsi="Times New Roman" w:cs="Times New Roman"/>
              </w:rPr>
              <w:t xml:space="preserve">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одвренными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</w:rPr>
              <w:t xml:space="preserve">ации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интереса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всероссийского.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систематической подготовки обучающихся к участ</w:t>
            </w:r>
            <w:r>
              <w:rPr>
                <w:rFonts w:ascii="Times New Roman" w:eastAsia="Times New Roman" w:hAnsi="Times New Roman" w:cs="Times New Roman"/>
              </w:rPr>
              <w:t xml:space="preserve">ию в олимпиадном движении на всех уровнях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всероссийского.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интереса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</w:t>
            </w:r>
            <w:r>
              <w:rPr>
                <w:rFonts w:ascii="Times New Roman" w:eastAsia="Times New Roman" w:hAnsi="Times New Roman" w:cs="Times New Roman"/>
              </w:rPr>
              <w:t>ючительного этапа.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</w:t>
            </w:r>
            <w:r>
              <w:rPr>
                <w:rFonts w:ascii="Times New Roman" w:eastAsia="Times New Roman" w:hAnsi="Times New Roman" w:cs="Times New Roman"/>
              </w:rPr>
              <w:t>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Привлечение п</w:t>
            </w:r>
            <w:r>
              <w:rPr>
                <w:rFonts w:ascii="Times New Roman" w:eastAsia="Times New Roman" w:hAnsi="Times New Roman" w:cs="Times New Roman"/>
              </w:rPr>
              <w:t>артнеров из вузов в рамках сетевого взаимодействия для обеспечения подготовки обучающихся.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программ;наличие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Осуществляется сетевая форма реализации общеобразователь</w:t>
            </w:r>
            <w:r>
              <w:rPr>
                <w:rFonts w:ascii="Times New Roman" w:eastAsia="Times New Roman" w:hAnsi="Times New Roman" w:cs="Times New Roman"/>
              </w:rPr>
              <w:t>ных программ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</w:t>
            </w:r>
            <w:r>
              <w:rPr>
                <w:rFonts w:ascii="Times New Roman" w:eastAsia="Times New Roman" w:hAnsi="Times New Roman" w:cs="Times New Roman"/>
              </w:rPr>
              <w:t>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</w:t>
            </w:r>
            <w:r>
              <w:rPr>
                <w:rFonts w:ascii="Times New Roman" w:eastAsia="Times New Roman" w:hAnsi="Times New Roman" w:cs="Times New Roman"/>
              </w:rPr>
              <w:t>рганизации инклюзивного образования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</w:t>
            </w:r>
            <w:r>
              <w:rPr>
                <w:rFonts w:ascii="Times New Roman" w:eastAsia="Times New Roman" w:hAnsi="Times New Roman" w:cs="Times New Roman"/>
              </w:rPr>
              <w:t>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ОВЗ,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Обеспечено полностью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Программно-методическое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обеспечение обучения и воспитания по федеральным адаптированным образ</w:t>
            </w:r>
            <w:r>
              <w:rPr>
                <w:rFonts w:ascii="Times New Roman" w:eastAsia="Times New Roman" w:hAnsi="Times New Roman" w:cs="Times New Roman"/>
              </w:rPr>
              <w:t>овательным программам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Разработаны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Информационный блок на официальном сайте обще</w:t>
            </w:r>
            <w:r>
              <w:rPr>
                <w:rFonts w:ascii="Times New Roman" w:eastAsia="Times New Roman" w:hAnsi="Times New Roman" w:cs="Times New Roman"/>
              </w:rPr>
              <w:t>образовательной организации с регулярно обновляемой информацией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Учебно-дидактическое обеспе</w:t>
            </w:r>
            <w:r>
              <w:rPr>
                <w:rFonts w:ascii="Times New Roman" w:eastAsia="Times New Roman" w:hAnsi="Times New Roman" w:cs="Times New Roman"/>
              </w:rPr>
              <w:t>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Обеспечено учебниками и учебными пособиями</w:t>
            </w:r>
            <w:r>
              <w:rPr>
                <w:rFonts w:ascii="Times New Roman" w:eastAsia="Times New Roman" w:hAnsi="Times New Roman" w:cs="Times New Roman"/>
              </w:rPr>
              <w:t xml:space="preserve">, в том числе специальными дидактическими материалами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</w:t>
            </w:r>
            <w:r>
              <w:rPr>
                <w:rFonts w:ascii="Times New Roman" w:eastAsia="Times New Roman" w:hAnsi="Times New Roman" w:cs="Times New Roman"/>
              </w:rPr>
              <w:t>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оснащены ТСО отдельные классы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с ОВЗ, с инвалидностью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наличием ТСО индивидуальног</w:t>
            </w:r>
            <w:r>
              <w:rPr>
                <w:rFonts w:ascii="Times New Roman" w:eastAsia="Times New Roman" w:hAnsi="Times New Roman" w:cs="Times New Roman"/>
              </w:rPr>
              <w:t xml:space="preserve">о и коллективного пользования, автоматизированных рабочих мест (при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наличии в общеобразовательной организации обучающихся с ОВЗ, с инвалидностью).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</w:t>
            </w:r>
            <w:r>
              <w:rPr>
                <w:rFonts w:ascii="Times New Roman" w:eastAsia="Times New Roman" w:hAnsi="Times New Roman" w:cs="Times New Roman"/>
              </w:rPr>
              <w:t>ивидуального и коллективного пользования с целью выявления потребностей.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с ОВЗ, с инвалидностью.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контроля наличия ТСО, индивид</w:t>
            </w:r>
            <w:r>
              <w:rPr>
                <w:rFonts w:ascii="Times New Roman" w:eastAsia="Times New Roman" w:hAnsi="Times New Roman" w:cs="Times New Roman"/>
              </w:rPr>
              <w:t>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Применение электр</w:t>
            </w:r>
            <w:r>
              <w:rPr>
                <w:rFonts w:ascii="Times New Roman" w:eastAsia="Times New Roman" w:hAnsi="Times New Roman" w:cs="Times New Roman"/>
              </w:rPr>
              <w:t>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</w:t>
            </w:r>
            <w:r>
              <w:rPr>
                <w:rFonts w:ascii="Times New Roman" w:eastAsia="Times New Roman" w:hAnsi="Times New Roman" w:cs="Times New Roman"/>
              </w:rPr>
              <w:t>ти обучения и воспитания обучающихся с ОВЗ, с инвалидностью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том числе посредствам организации инклюзивного образования (за три последних года)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</w:t>
            </w:r>
            <w:r>
              <w:rPr>
                <w:rFonts w:ascii="Times New Roman" w:eastAsia="Times New Roman" w:hAnsi="Times New Roman" w:cs="Times New Roman"/>
              </w:rPr>
              <w:t>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Системная работа (цикл мероприятий)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обучающихся начальных классо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обеспечены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</w:t>
            </w:r>
            <w:r>
              <w:rPr>
                <w:rFonts w:ascii="Times New Roman" w:eastAsia="Times New Roman" w:hAnsi="Times New Roman" w:cs="Times New Roman"/>
              </w:rPr>
              <w:t>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в образовательной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Создание услови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ШСК) (по видам спорта)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 5 до 9 видов спорта в ШСК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сетевой формы реализации программы.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</w:t>
            </w:r>
            <w:r>
              <w:rPr>
                <w:rFonts w:ascii="Times New Roman" w:eastAsia="Times New Roman" w:hAnsi="Times New Roman" w:cs="Times New Roman"/>
              </w:rPr>
              <w:t>иональные кадры, материально-техническую базу, образовательные ресурсы).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 целевое обуч</w:t>
            </w:r>
            <w:r>
              <w:rPr>
                <w:rFonts w:ascii="Times New Roman" w:eastAsia="Times New Roman" w:hAnsi="Times New Roman" w:cs="Times New Roman"/>
              </w:rPr>
              <w:t>ение.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</w:t>
            </w:r>
            <w:r>
              <w:rPr>
                <w:rFonts w:ascii="Times New Roman" w:eastAsia="Times New Roman" w:hAnsi="Times New Roman" w:cs="Times New Roman"/>
              </w:rPr>
              <w:t xml:space="preserve">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</w:t>
            </w:r>
            <w:r>
              <w:rPr>
                <w:rFonts w:ascii="Times New Roman" w:eastAsia="Times New Roman" w:hAnsi="Times New Roman" w:cs="Times New Roman"/>
              </w:rPr>
              <w:t>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Созданный в общеобразовательной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бучающихся и их родителей к посещению школьных спортивных клубов.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</w:t>
            </w:r>
            <w:r>
              <w:rPr>
                <w:rFonts w:ascii="Times New Roman" w:eastAsia="Times New Roman" w:hAnsi="Times New Roman" w:cs="Times New Roman"/>
              </w:rPr>
              <w:t>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30% и более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игры, Всероссийских соревнов</w:t>
            </w:r>
            <w:r>
              <w:rPr>
                <w:rFonts w:ascii="Times New Roman" w:eastAsia="Times New Roman" w:hAnsi="Times New Roman" w:cs="Times New Roman"/>
              </w:rPr>
              <w:t>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региональном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(или) всероссийском уровнях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</w:t>
            </w:r>
            <w:r>
              <w:rPr>
                <w:rFonts w:ascii="Times New Roman" w:eastAsia="Times New Roman" w:hAnsi="Times New Roman" w:cs="Times New Roman"/>
              </w:rPr>
              <w:t>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</w:t>
            </w:r>
            <w:r>
              <w:rPr>
                <w:rFonts w:ascii="Times New Roman" w:eastAsia="Times New Roman" w:hAnsi="Times New Roman" w:cs="Times New Roman"/>
              </w:rPr>
              <w:t>чие победителей и (или) призеров на региональном и (или) всероссийском уровне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30% и более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и</w:t>
            </w:r>
            <w:r>
              <w:rPr>
                <w:rFonts w:ascii="Times New Roman" w:eastAsia="Times New Roman" w:hAnsi="Times New Roman" w:cs="Times New Roman"/>
              </w:rPr>
              <w:t>меющих знак отличия ВФСК «ГТО», подтвержденный удостоверением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в организации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отдельного кабинета учителя-логопеда и (или) учителя-дефектолога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</w:rPr>
              <w:t>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условий для занятий физ</w:t>
            </w:r>
            <w:r>
              <w:rPr>
                <w:rFonts w:ascii="Times New Roman" w:eastAsia="Times New Roman" w:hAnsi="Times New Roman" w:cs="Times New Roman"/>
              </w:rPr>
              <w:t>ической культурой и спортом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77% и более обучающихся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Программы разработаны и реализуются по 6 направленностям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технологических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кружка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Отсутствуют педагогические кадры для реализации дополнительны</w:t>
            </w:r>
            <w:r>
              <w:rPr>
                <w:rFonts w:ascii="Times New Roman" w:eastAsia="Times New Roman" w:hAnsi="Times New Roman" w:cs="Times New Roman"/>
              </w:rPr>
              <w:t xml:space="preserve">х общеобразовательных программ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</w:t>
            </w:r>
            <w:r>
              <w:rPr>
                <w:rFonts w:ascii="Times New Roman" w:eastAsia="Times New Roman" w:hAnsi="Times New Roman" w:cs="Times New Roman"/>
              </w:rPr>
              <w:t>емых технологическим кружком, и успешно прошедших промежуточную аттестацию не менее чем за два года обучения.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</w:t>
            </w:r>
            <w:r>
              <w:rPr>
                <w:rFonts w:ascii="Times New Roman" w:eastAsia="Times New Roman" w:hAnsi="Times New Roman" w:cs="Times New Roman"/>
              </w:rPr>
              <w:t xml:space="preserve">й) для работы кружков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направленностей.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направленностей.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Заключение договоров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При планировании реализации программ технологического "Кружка НТИ",  </w:t>
            </w:r>
            <w:r>
              <w:rPr>
                <w:rFonts w:ascii="Times New Roman" w:eastAsia="Times New Roman" w:hAnsi="Times New Roman" w:cs="Times New Roman"/>
              </w:rPr>
              <w:t>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", мобильных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коллаборации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и прочих организаций, деятельн</w:t>
            </w:r>
            <w:r>
              <w:rPr>
                <w:rFonts w:ascii="Times New Roman" w:eastAsia="Times New Roman" w:hAnsi="Times New Roman" w:cs="Times New Roman"/>
              </w:rPr>
              <w:t>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привленчению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для организации на базе общеобразовательной организации </w:t>
            </w:r>
            <w:r>
              <w:rPr>
                <w:rFonts w:ascii="Times New Roman" w:eastAsia="Times New Roman" w:hAnsi="Times New Roman" w:cs="Times New Roman"/>
              </w:rPr>
              <w:t xml:space="preserve">кружков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направленностей.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</w:t>
            </w:r>
            <w:r>
              <w:rPr>
                <w:rFonts w:ascii="Times New Roman" w:eastAsia="Times New Roman" w:hAnsi="Times New Roman" w:cs="Times New Roman"/>
              </w:rPr>
              <w:t xml:space="preserve">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>
              <w:rPr>
                <w:rFonts w:ascii="Times New Roman" w:eastAsia="Times New Roman" w:hAnsi="Times New Roman" w:cs="Times New Roman"/>
              </w:rPr>
              <w:t>ресурсов детских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", мобильных технопарков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коллаборации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и прочих организаций, деятельность которых направлена на развитие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технического творчества обучающихся </w:t>
            </w:r>
            <w:r>
              <w:rPr>
                <w:rFonts w:ascii="Times New Roman" w:eastAsia="Times New Roman" w:hAnsi="Times New Roman" w:cs="Times New Roman"/>
              </w:rPr>
              <w:t>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дополнительного образования в общеобразовательной органи</w:t>
            </w:r>
            <w:r>
              <w:rPr>
                <w:rFonts w:ascii="Times New Roman" w:eastAsia="Times New Roman" w:hAnsi="Times New Roman" w:cs="Times New Roman"/>
              </w:rPr>
              <w:t>зации.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технической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естественно-научной направленностей.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направленностей.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мотивации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 и 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мониторинга образовательных потребностей обучающихся в обучении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дополнительным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талантов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</w:t>
            </w:r>
            <w:r>
              <w:rPr>
                <w:rFonts w:ascii="Times New Roman" w:eastAsia="Times New Roman" w:hAnsi="Times New Roman" w:cs="Times New Roman"/>
              </w:rPr>
              <w:t>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</w:t>
            </w:r>
            <w:r>
              <w:rPr>
                <w:rFonts w:ascii="Times New Roman" w:eastAsia="Times New Roman" w:hAnsi="Times New Roman" w:cs="Times New Roman"/>
              </w:rPr>
              <w:t>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</w:t>
            </w:r>
            <w:r>
              <w:rPr>
                <w:rFonts w:ascii="Times New Roman" w:eastAsia="Times New Roman" w:hAnsi="Times New Roman" w:cs="Times New Roman"/>
              </w:rPr>
              <w:t>сурсами.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аэронет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маринет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нейронет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хелснет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фуднет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энерджинет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техиет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сэйфнет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Дома научной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коллаборации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ведущи</w:t>
            </w:r>
            <w:r>
              <w:rPr>
                <w:rFonts w:ascii="Times New Roman" w:eastAsia="Times New Roman" w:hAnsi="Times New Roman" w:cs="Times New Roman"/>
              </w:rPr>
              <w:t xml:space="preserve">е предприятия региона,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</w:t>
            </w:r>
            <w:r>
              <w:rPr>
                <w:rFonts w:ascii="Times New Roman" w:eastAsia="Times New Roman" w:hAnsi="Times New Roman" w:cs="Times New Roman"/>
              </w:rPr>
              <w:t>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и более объединений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Доля обучающихся, являющихся членами школьных творческих объеди</w:t>
            </w:r>
            <w:r>
              <w:rPr>
                <w:rFonts w:ascii="Times New Roman" w:eastAsia="Times New Roman" w:hAnsi="Times New Roman" w:cs="Times New Roman"/>
              </w:rPr>
              <w:t>нений, от общего количества обучающихся в организации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30% и более обучающихся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</w:t>
            </w:r>
            <w:r>
              <w:rPr>
                <w:rFonts w:ascii="Times New Roman" w:eastAsia="Times New Roman" w:hAnsi="Times New Roman" w:cs="Times New Roman"/>
              </w:rPr>
              <w:t>во»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государственных символов при обучении и воспитани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</w:t>
            </w:r>
            <w:r>
              <w:rPr>
                <w:rFonts w:ascii="Times New Roman" w:eastAsia="Times New Roman" w:hAnsi="Times New Roman" w:cs="Times New Roman"/>
              </w:rPr>
              <w:t>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</w:t>
            </w:r>
            <w:r>
              <w:rPr>
                <w:rFonts w:ascii="Times New Roman" w:eastAsia="Times New Roman" w:hAnsi="Times New Roman" w:cs="Times New Roman"/>
              </w:rPr>
              <w:t>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школьной символики (флаг школы, гимн школы, эмблема школы, элементы шк</w:t>
            </w:r>
            <w:r>
              <w:rPr>
                <w:rFonts w:ascii="Times New Roman" w:eastAsia="Times New Roman" w:hAnsi="Times New Roman" w:cs="Times New Roman"/>
              </w:rPr>
              <w:t>ольного костюма и т.п.)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Разработка положения о</w:t>
            </w:r>
            <w:r>
              <w:rPr>
                <w:rFonts w:ascii="Times New Roman" w:eastAsia="Times New Roman" w:hAnsi="Times New Roman" w:cs="Times New Roman"/>
              </w:rPr>
              <w:t xml:space="preserve"> кадровом резерве общеобразовательной организации.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по привлечению специалистов других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организаций (образовательных, социальных и др.).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eastAsia="Times New Roman" w:hAnsi="Times New Roman" w:cs="Times New Roman"/>
              </w:rPr>
              <w:t>индивидуальные предприниматели и т.д.) на основе заключенного договора об оказании туристских услуг.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материально-технического оснащения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антов, спонсорской помощи.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Оптимизизация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расходов, пл</w:t>
            </w:r>
            <w:r>
              <w:rPr>
                <w:rFonts w:ascii="Times New Roman" w:eastAsia="Times New Roman" w:hAnsi="Times New Roman" w:cs="Times New Roman"/>
              </w:rPr>
              <w:t>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Принятие мер по привлечению и мотивации обучающихся к поисковой и краеве</w:t>
            </w:r>
            <w:r>
              <w:rPr>
                <w:rFonts w:ascii="Times New Roman" w:eastAsia="Times New Roman" w:hAnsi="Times New Roman" w:cs="Times New Roman"/>
              </w:rPr>
              <w:t>дческой деятельности, детскому познавательному туризму.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</w:t>
            </w:r>
            <w:r>
              <w:rPr>
                <w:rFonts w:ascii="Times New Roman" w:eastAsia="Times New Roman" w:hAnsi="Times New Roman" w:cs="Times New Roman"/>
              </w:rPr>
              <w:t xml:space="preserve">школьному туризму; - организация профильных каникулярных отрядов, слетов, мастер-классов, экскурсий, конкурсов по краеведению и школьному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туризму; - организация сетевого взаимодействия с организациями-партнерами, курирующими программы краеведения и школьно</w:t>
            </w:r>
            <w:r>
              <w:rPr>
                <w:rFonts w:ascii="Times New Roman" w:eastAsia="Times New Roman" w:hAnsi="Times New Roman" w:cs="Times New Roman"/>
              </w:rPr>
              <w:t>го туризма в районе, крае.</w:t>
            </w:r>
            <w:proofErr w:type="gramEnd"/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в проекте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Большая перемена и др.)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волонтерском движении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участвуют в волонтерском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движении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</w:t>
            </w:r>
            <w:r>
              <w:rPr>
                <w:rFonts w:ascii="Times New Roman" w:eastAsia="Times New Roman" w:hAnsi="Times New Roman" w:cs="Times New Roman"/>
              </w:rPr>
              <w:t>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соглашений с региональными предприятиями/орган</w:t>
            </w:r>
            <w:r>
              <w:rPr>
                <w:rFonts w:ascii="Times New Roman" w:eastAsia="Times New Roman" w:hAnsi="Times New Roman" w:cs="Times New Roman"/>
              </w:rPr>
              <w:t xml:space="preserve">изациями, оказывающими содействие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инженерные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и использование дополнительны</w:t>
            </w:r>
            <w:r>
              <w:rPr>
                <w:rFonts w:ascii="Times New Roman" w:eastAsia="Times New Roman" w:hAnsi="Times New Roman" w:cs="Times New Roman"/>
              </w:rPr>
              <w:t>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</w:t>
            </w:r>
            <w:r>
              <w:rPr>
                <w:rFonts w:ascii="Times New Roman" w:eastAsia="Times New Roman" w:hAnsi="Times New Roman" w:cs="Times New Roman"/>
              </w:rPr>
              <w:t>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Прохождение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тсутствие сетевой формы реализации образовательной программы.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Определение сет</w:t>
            </w:r>
            <w:r>
              <w:rPr>
                <w:rFonts w:ascii="Times New Roman" w:eastAsia="Times New Roman" w:hAnsi="Times New Roman" w:cs="Times New Roman"/>
              </w:rPr>
              <w:t xml:space="preserve">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реализации программы по воспитанию орган</w:t>
            </w:r>
            <w:r>
              <w:rPr>
                <w:rFonts w:ascii="Times New Roman" w:eastAsia="Times New Roman" w:hAnsi="Times New Roman" w:cs="Times New Roman"/>
              </w:rPr>
              <w:t>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</w:t>
            </w:r>
            <w:r>
              <w:rPr>
                <w:rFonts w:ascii="Times New Roman" w:eastAsia="Times New Roman" w:hAnsi="Times New Roman" w:cs="Times New Roman"/>
              </w:rPr>
              <w:t>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 мониторинга востребованных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профессий в регионе, районе, городе, селе; кадровых потребностей современного рынка труда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административного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реализацией программ.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обучению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профессиональной подготовки по профессиям рабочих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должностям служащих.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Участие обучающихся в чемпионатах по профессиональному мастерству, в том числе для обучающихся с ин</w:t>
            </w:r>
            <w:r>
              <w:rPr>
                <w:rFonts w:ascii="Times New Roman" w:eastAsia="Times New Roman" w:hAnsi="Times New Roman" w:cs="Times New Roman"/>
              </w:rPr>
              <w:t xml:space="preserve">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обеспечивается подготовка к участию в чемпионатах по профессиональному мастерст</w:t>
            </w:r>
            <w:r>
              <w:rPr>
                <w:rFonts w:ascii="Times New Roman" w:eastAsia="Times New Roman" w:hAnsi="Times New Roman" w:cs="Times New Roman"/>
              </w:rPr>
              <w:t>ву.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профмастерству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заседаниях педагогического и методического советов; нал</w:t>
            </w:r>
            <w:r>
              <w:rPr>
                <w:rFonts w:ascii="Times New Roman" w:eastAsia="Times New Roman" w:hAnsi="Times New Roman" w:cs="Times New Roman"/>
              </w:rPr>
              <w:t>ичие в ОО системы поощрений педагогов, работающих в данном направлении.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</w:t>
            </w:r>
            <w:r>
              <w:rPr>
                <w:rFonts w:ascii="Times New Roman" w:eastAsia="Times New Roman" w:hAnsi="Times New Roman" w:cs="Times New Roman"/>
              </w:rPr>
              <w:t xml:space="preserve">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</w:t>
            </w:r>
            <w:r>
              <w:rPr>
                <w:rFonts w:ascii="Times New Roman" w:eastAsia="Times New Roman" w:hAnsi="Times New Roman" w:cs="Times New Roman"/>
              </w:rPr>
              <w:t>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Повышение мотивации обучающих</w:t>
            </w:r>
            <w:r>
              <w:rPr>
                <w:rFonts w:ascii="Times New Roman" w:eastAsia="Times New Roman" w:hAnsi="Times New Roman" w:cs="Times New Roman"/>
              </w:rPr>
              <w:t>ся к участию в чемпионатах по профессиональному мастерству.</w:t>
            </w:r>
            <w:proofErr w:type="gramEnd"/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</w:rPr>
              <w:t xml:space="preserve">ятиях, проводимых в рамках регионального и отборочного (межрегионального) этапов Чемпионата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н</w:t>
            </w:r>
            <w:r>
              <w:rPr>
                <w:rFonts w:ascii="Times New Roman" w:eastAsia="Times New Roman" w:hAnsi="Times New Roman" w:cs="Times New Roman"/>
              </w:rPr>
              <w:t xml:space="preserve">а региональном уровне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направленн</w:t>
            </w:r>
            <w:r>
              <w:rPr>
                <w:rFonts w:ascii="Times New Roman" w:eastAsia="Times New Roman" w:hAnsi="Times New Roman" w:cs="Times New Roman"/>
              </w:rPr>
              <w:t>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Условия педагогичес</w:t>
            </w:r>
            <w:r>
              <w:rPr>
                <w:rFonts w:ascii="Times New Roman" w:eastAsia="Times New Roman" w:hAnsi="Times New Roman" w:cs="Times New Roman"/>
              </w:rPr>
              <w:t>кого труда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стимулирования, соблюдаются требования локального акта)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Предусмотрены меры материального и немат</w:t>
            </w:r>
            <w:r>
              <w:rPr>
                <w:rFonts w:ascii="Times New Roman" w:eastAsia="Times New Roman" w:hAnsi="Times New Roman" w:cs="Times New Roman"/>
              </w:rPr>
              <w:t>ериального стимулирования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менее 80% учителей прошли </w:t>
            </w:r>
            <w:r>
              <w:rPr>
                <w:rFonts w:ascii="Times New Roman" w:eastAsia="Times New Roman" w:hAnsi="Times New Roman" w:cs="Times New Roman"/>
              </w:rPr>
              <w:t>диагностику профессиональных компетенций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10% учителей и более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</w:t>
            </w:r>
            <w:r>
              <w:rPr>
                <w:rFonts w:ascii="Times New Roman" w:eastAsia="Times New Roman" w:hAnsi="Times New Roman" w:cs="Times New Roman"/>
              </w:rPr>
              <w:t>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80% педаго</w:t>
            </w:r>
            <w:r>
              <w:rPr>
                <w:rFonts w:ascii="Times New Roman" w:eastAsia="Times New Roman" w:hAnsi="Times New Roman" w:cs="Times New Roman"/>
              </w:rPr>
              <w:t>гических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размещеннымв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80% педагоги</w:t>
            </w:r>
            <w:r>
              <w:rPr>
                <w:rFonts w:ascii="Times New Roman" w:eastAsia="Times New Roman" w:hAnsi="Times New Roman" w:cs="Times New Roman"/>
              </w:rPr>
              <w:t>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повышения квалификации в сфере воспитания (за три последних го</w:t>
            </w:r>
            <w:r>
              <w:rPr>
                <w:rFonts w:ascii="Times New Roman" w:eastAsia="Times New Roman" w:hAnsi="Times New Roman" w:cs="Times New Roman"/>
              </w:rPr>
              <w:t>да)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80%  педагогических работников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управленческой команды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</w:rPr>
              <w:t>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суверените</w:t>
            </w:r>
            <w:r>
              <w:rPr>
                <w:rFonts w:ascii="Times New Roman" w:eastAsia="Times New Roman" w:hAnsi="Times New Roman" w:cs="Times New Roman"/>
              </w:rPr>
              <w:t>та Российской Федерации (за три последних года)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</w:t>
            </w:r>
            <w:r>
              <w:rPr>
                <w:rFonts w:ascii="Times New Roman" w:eastAsia="Times New Roman" w:hAnsi="Times New Roman" w:cs="Times New Roman"/>
              </w:rPr>
              <w:t>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</w:t>
            </w:r>
            <w:r>
              <w:rPr>
                <w:rFonts w:ascii="Times New Roman" w:eastAsia="Times New Roman" w:hAnsi="Times New Roman" w:cs="Times New Roman"/>
              </w:rPr>
              <w:t>рсах.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Повышение мотивации педагога в необходимости участия в</w:t>
            </w:r>
            <w:r>
              <w:rPr>
                <w:rFonts w:ascii="Times New Roman" w:eastAsia="Times New Roman" w:hAnsi="Times New Roman" w:cs="Times New Roman"/>
              </w:rPr>
              <w:t xml:space="preserve"> конкурсном движении.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для педагогов календаря активностей (очные и дистанционные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конкурсы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олимпиады и диктанты, обучающие семинары и к</w:t>
            </w:r>
            <w:r>
              <w:rPr>
                <w:rFonts w:ascii="Times New Roman" w:eastAsia="Times New Roman" w:hAnsi="Times New Roman" w:cs="Times New Roman"/>
              </w:rPr>
              <w:t>онференции и т.д.).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взаимообучения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педагогических работников и управленческих ка</w:t>
            </w:r>
            <w:r>
              <w:rPr>
                <w:rFonts w:ascii="Times New Roman" w:eastAsia="Times New Roman" w:hAnsi="Times New Roman" w:cs="Times New Roman"/>
              </w:rPr>
              <w:t xml:space="preserve">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командообразованию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госполитика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учет дефицитов и ресурсов ОО и т.д.).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плана мероприятий по выявлению и распр</w:t>
            </w:r>
            <w:r>
              <w:rPr>
                <w:rFonts w:ascii="Times New Roman" w:eastAsia="Times New Roman" w:hAnsi="Times New Roman" w:cs="Times New Roman"/>
              </w:rPr>
              <w:t>остранению передового педагогического опыта.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адресного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методического сопровождения,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для выявления потенциальных участников профессионал</w:t>
            </w:r>
            <w:r>
              <w:rPr>
                <w:rFonts w:ascii="Times New Roman" w:eastAsia="Times New Roman" w:hAnsi="Times New Roman" w:cs="Times New Roman"/>
              </w:rPr>
              <w:t>ьных конкурсов.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педагогических работников к участию в мероприятиях в качес</w:t>
            </w:r>
            <w:r>
              <w:rPr>
                <w:rFonts w:ascii="Times New Roman" w:eastAsia="Times New Roman" w:hAnsi="Times New Roman" w:cs="Times New Roman"/>
              </w:rPr>
              <w:t>тве эксперта, члена жюри, руководителя краткосрочного проекта.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 участия педагогов в публичных мероприятиях разных уровней: конференци</w:t>
            </w:r>
            <w:r>
              <w:rPr>
                <w:rFonts w:ascii="Times New Roman" w:eastAsia="Times New Roman" w:hAnsi="Times New Roman" w:cs="Times New Roman"/>
              </w:rPr>
              <w:t>ях, круглых столах, семинарах, мастер-классах и т.д.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Методическое сопровождение кандидата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 победителя/призера конкурса по принципу "равный" учит "равного".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487067" w:rsidTr="00C819AC">
        <w:tc>
          <w:tcPr>
            <w:tcW w:w="67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96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>
              <w:rPr>
                <w:rFonts w:ascii="Times New Roman" w:eastAsia="Times New Roman" w:hAnsi="Times New Roman" w:cs="Times New Roman"/>
              </w:rPr>
              <w:t>ючевое условие «Учитель. Школьная команда»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Обеспечение методического сопровождения и подготовки педагогов к учас</w:t>
            </w:r>
            <w:r>
              <w:rPr>
                <w:rFonts w:ascii="Times New Roman" w:eastAsia="Times New Roman" w:hAnsi="Times New Roman" w:cs="Times New Roman"/>
              </w:rPr>
              <w:t>тию в конкурсах профессионального мастерства.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</w:t>
            </w:r>
            <w:r>
              <w:rPr>
                <w:rFonts w:ascii="Times New Roman" w:eastAsia="Times New Roman" w:hAnsi="Times New Roman" w:cs="Times New Roman"/>
              </w:rPr>
              <w:t>ризеров профессиональных конкурсов прошлых лет, педагогов-авторов уникальных образовательных методик.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Создание системы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наставничества,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тьюторства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eastAsia="Times New Roman" w:hAnsi="Times New Roman" w:cs="Times New Roman"/>
              </w:rPr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</w:rPr>
              <w:t>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</w:t>
            </w:r>
            <w:r>
              <w:rPr>
                <w:rFonts w:ascii="Times New Roman" w:eastAsia="Times New Roman" w:hAnsi="Times New Roman" w:cs="Times New Roman"/>
              </w:rPr>
              <w:t>ссах и т.д.</w:t>
            </w:r>
          </w:p>
        </w:tc>
      </w:tr>
      <w:tr w:rsidR="00487067" w:rsidTr="00C819AC">
        <w:tc>
          <w:tcPr>
            <w:tcW w:w="67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2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5" w:type="dxa"/>
            <w:vMerge/>
            <w:shd w:val="clear" w:color="auto" w:fill="auto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519" w:type="dxa"/>
            <w:shd w:val="clear" w:color="auto" w:fill="auto"/>
          </w:tcPr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Осуществление профилактики профессионального выгорания педагогов, участвующих в ко</w:t>
            </w:r>
            <w:r>
              <w:rPr>
                <w:rFonts w:ascii="Times New Roman" w:eastAsia="Times New Roman" w:hAnsi="Times New Roman" w:cs="Times New Roman"/>
              </w:rPr>
              <w:t>нкурсах профессионального мастерства.</w:t>
            </w:r>
          </w:p>
          <w:p w:rsidR="00487067" w:rsidRDefault="00BA4BE6">
            <w:pPr>
              <w:numPr>
                <w:ilvl w:val="0"/>
                <w:numId w:val="8"/>
              </w:num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профконкурсов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билборды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видеоролики, интервью в СМИ и т.п.).</w:t>
            </w: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в общеобразовательной организации педагога-психолога (по основному месту работы (штатного),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</w:t>
            </w:r>
            <w:r>
              <w:rPr>
                <w:rFonts w:ascii="Times New Roman" w:eastAsia="Times New Roman" w:hAnsi="Times New Roman" w:cs="Times New Roman"/>
              </w:rPr>
              <w:t>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</w:t>
            </w:r>
            <w:r>
              <w:rPr>
                <w:rFonts w:ascii="Times New Roman" w:eastAsia="Times New Roman" w:hAnsi="Times New Roman" w:cs="Times New Roman"/>
              </w:rPr>
              <w:t>орые могли принять участие в данном тестировани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90% обучающихся и более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локальных актов по организации психолого-педагогического</w:t>
            </w:r>
            <w:r>
              <w:rPr>
                <w:rFonts w:ascii="Times New Roman" w:eastAsia="Times New Roman" w:hAnsi="Times New Roman" w:cs="Times New Roman"/>
              </w:rPr>
              <w:t xml:space="preserve"> сопровождения участников образовательных отношений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общеобразова</w:t>
            </w:r>
            <w:r>
              <w:rPr>
                <w:rFonts w:ascii="Times New Roman" w:eastAsia="Times New Roman" w:hAnsi="Times New Roman" w:cs="Times New Roman"/>
              </w:rPr>
              <w:t xml:space="preserve">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Ключевое </w:t>
            </w:r>
            <w:r>
              <w:rPr>
                <w:rFonts w:ascii="Times New Roman" w:eastAsia="Times New Roman" w:hAnsi="Times New Roman" w:cs="Times New Roman"/>
              </w:rPr>
              <w:t>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организации отдельного кабинета педагога-психолога с автоматизированным рабочим м</w:t>
            </w:r>
            <w:r>
              <w:rPr>
                <w:rFonts w:ascii="Times New Roman" w:eastAsia="Times New Roman" w:hAnsi="Times New Roman" w:cs="Times New Roman"/>
              </w:rPr>
              <w:t>естом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</w:t>
            </w:r>
            <w:r>
              <w:rPr>
                <w:rFonts w:ascii="Times New Roman" w:eastAsia="Times New Roman" w:hAnsi="Times New Roman" w:cs="Times New Roman"/>
              </w:rPr>
              <w:t xml:space="preserve"> детям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</w:t>
            </w:r>
            <w:r>
              <w:rPr>
                <w:rFonts w:ascii="Times New Roman" w:eastAsia="Times New Roman" w:hAnsi="Times New Roman" w:cs="Times New Roman"/>
              </w:rPr>
              <w:t xml:space="preserve">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</w:t>
            </w:r>
            <w:r>
              <w:rPr>
                <w:rFonts w:ascii="Times New Roman" w:eastAsia="Times New Roman" w:hAnsi="Times New Roman" w:cs="Times New Roman"/>
              </w:rPr>
              <w:t>ски 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в кабинете педагога-психолога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психологически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Выделение и оснащение тематическог</w:t>
            </w:r>
            <w:r>
              <w:rPr>
                <w:rFonts w:ascii="Times New Roman" w:eastAsia="Times New Roman" w:hAnsi="Times New Roman" w:cs="Times New Roman"/>
              </w:rPr>
              <w:t>о пространства (помещения) для отдыха и эмоционального восстановления педагогов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</w:t>
            </w:r>
            <w:r>
              <w:rPr>
                <w:rFonts w:ascii="Times New Roman" w:eastAsia="Times New Roman" w:hAnsi="Times New Roman" w:cs="Times New Roman"/>
              </w:rPr>
              <w:t xml:space="preserve">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Подк</w:t>
            </w:r>
            <w:r>
              <w:rPr>
                <w:rFonts w:ascii="Times New Roman" w:eastAsia="Times New Roman" w:hAnsi="Times New Roman" w:cs="Times New Roman"/>
              </w:rPr>
              <w:t>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112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федеральной государственной информационной систем</w:t>
            </w:r>
            <w:r>
              <w:rPr>
                <w:rFonts w:ascii="Times New Roman" w:eastAsia="Times New Roman" w:hAnsi="Times New Roman" w:cs="Times New Roman"/>
              </w:rPr>
              <w:t>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</w:t>
            </w:r>
            <w:r>
              <w:rPr>
                <w:rFonts w:ascii="Times New Roman" w:eastAsia="Times New Roman" w:hAnsi="Times New Roman" w:cs="Times New Roman"/>
              </w:rPr>
              <w:t>кола»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Оснащение образовательн</w:t>
            </w:r>
            <w:r>
              <w:rPr>
                <w:rFonts w:ascii="Times New Roman" w:eastAsia="Times New Roman" w:hAnsi="Times New Roman" w:cs="Times New Roman"/>
              </w:rPr>
              <w:t>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100% IT-оборудования используе</w:t>
            </w:r>
            <w:r>
              <w:rPr>
                <w:rFonts w:ascii="Times New Roman" w:eastAsia="Times New Roman" w:hAnsi="Times New Roman" w:cs="Times New Roman"/>
              </w:rPr>
              <w:t xml:space="preserve">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116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 в образовательной организации пространства для</w:t>
            </w:r>
            <w:r>
              <w:rPr>
                <w:rFonts w:ascii="Times New Roman" w:eastAsia="Times New Roman" w:hAnsi="Times New Roman" w:cs="Times New Roman"/>
              </w:rPr>
              <w:t xml:space="preserve"> учебных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неучебных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пространства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пространства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основе интеграции урочной и внеурочной деятельности обучающи</w:t>
            </w:r>
            <w:r>
              <w:rPr>
                <w:rFonts w:ascii="Times New Roman" w:eastAsia="Times New Roman" w:hAnsi="Times New Roman" w:cs="Times New Roman"/>
              </w:rPr>
              <w:t>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государственно-общественно</w:t>
            </w:r>
            <w:r>
              <w:rPr>
                <w:rFonts w:ascii="Times New Roman" w:eastAsia="Times New Roman" w:hAnsi="Times New Roman" w:cs="Times New Roman"/>
              </w:rPr>
              <w:t>го управления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  <w:tr w:rsidR="00487067" w:rsidTr="00C819AC">
        <w:tc>
          <w:tcPr>
            <w:tcW w:w="67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681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303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2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025" w:type="dxa"/>
            <w:shd w:val="clear" w:color="auto" w:fill="auto"/>
          </w:tcPr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2303" w:type="dxa"/>
            <w:shd w:val="clear" w:color="auto" w:fill="auto"/>
          </w:tcPr>
          <w:p w:rsidR="00487067" w:rsidRDefault="00487067">
            <w:pPr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487067" w:rsidRDefault="00487067">
            <w:pPr>
              <w:jc w:val="center"/>
            </w:pPr>
          </w:p>
        </w:tc>
      </w:tr>
    </w:tbl>
    <w:p w:rsidR="00487067" w:rsidRDefault="00487067">
      <w:pPr>
        <w:rPr>
          <w:rFonts w:ascii="Times New Roman" w:eastAsia="Times New Roman" w:hAnsi="Times New Roman" w:cs="Times New Roman"/>
        </w:rPr>
      </w:pPr>
    </w:p>
    <w:p w:rsidR="00487067" w:rsidRDefault="00BA4BE6">
      <w:pPr>
        <w:spacing w:after="0" w:line="240" w:lineRule="auto"/>
        <w:ind w:right="-31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487067" w:rsidRDefault="00487067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«Знание»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- 42 балла из максимально возможных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– высокий. Выявлены показатели, по которым не набран ма</w:t>
      </w:r>
      <w:r>
        <w:rPr>
          <w:rFonts w:ascii="Times New Roman" w:eastAsia="Times New Roman" w:hAnsi="Times New Roman" w:cs="Times New Roman"/>
          <w:sz w:val="24"/>
          <w:szCs w:val="24"/>
        </w:rPr>
        <w:t>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отсутствия максимального балла по показателям 1.16, 1.17 – не реализуется углубленное изучение отдельных предметов, не осуществляется сетевая форма реализации общеобразовательных программ.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</w:t>
      </w:r>
      <w:r>
        <w:rPr>
          <w:rFonts w:ascii="Times New Roman" w:eastAsia="Times New Roman" w:hAnsi="Times New Roman" w:cs="Times New Roman"/>
          <w:sz w:val="24"/>
          <w:szCs w:val="24"/>
        </w:rPr>
        <w:t>казателей магистрального направления «Знание» будет повышено за счёт мероприятий Программы развития в целом по направлению – до 2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«Здоровье»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- 18 балла, уровень – средний. Выявлены показатели, по которым не набран макс</w:t>
      </w:r>
      <w:r>
        <w:rPr>
          <w:rFonts w:ascii="Times New Roman" w:eastAsia="Times New Roman" w:hAnsi="Times New Roman" w:cs="Times New Roman"/>
          <w:sz w:val="24"/>
          <w:szCs w:val="24"/>
        </w:rPr>
        <w:t>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отсутствия максимального балла по показателю 2.11, 2.12. – отсутствие кабинета учителя логопеда и учителя дефектолога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«Здоровье» будет повышено за счёт ме</w:t>
      </w:r>
      <w:r>
        <w:rPr>
          <w:rFonts w:ascii="Times New Roman" w:eastAsia="Times New Roman" w:hAnsi="Times New Roman" w:cs="Times New Roman"/>
          <w:sz w:val="24"/>
          <w:szCs w:val="24"/>
        </w:rPr>
        <w:t>роприятий Программы развития в целом по направлению – до 2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«Творчество»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- 22 балла, уровень – средний. Выявлены показателя,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невыполнения показателя 3.6. является отсутствие сетевой формы реализации дополнительных общеобразовательных программ.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«Творчество» будет повышено за счёт мероприятий Программы развития в целом по 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влению – до 3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«Воспитание»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 баллов, уровень – высокий. Не выявлены показатели, по которым не набран максимальный балл.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«Профориентация»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- 9 баллов, уровень - средний. Выявлены показателя,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Причиной невыполнения показателя 5.11. является отсутствие соглашения с учреждениями профессионального образования о подготовке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рабочим специальностям.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«Профориентация» будет повышено за счёт мероприятий Программы развития в целом по направлению – до 3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ключевому условию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«Учитель. Школьная команда» </w:t>
      </w:r>
      <w:r>
        <w:rPr>
          <w:rFonts w:ascii="Times New Roman" w:eastAsia="Times New Roman" w:hAnsi="Times New Roman" w:cs="Times New Roman"/>
          <w:sz w:val="24"/>
          <w:szCs w:val="24"/>
        </w:rPr>
        <w:t>- 22 балла,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средний. Выявлены показатели,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отсутствия максимального балла по показателю 6.14. – наличие среди педагогов призёров конкурсов на региональном, федеральном уровне – являетс</w:t>
      </w:r>
      <w:r>
        <w:rPr>
          <w:rFonts w:ascii="Times New Roman" w:eastAsia="Times New Roman" w:hAnsi="Times New Roman" w:cs="Times New Roman"/>
          <w:sz w:val="24"/>
          <w:szCs w:val="24"/>
        </w:rPr>
        <w:t>я снижение мотивации учителей к профессиональному мастерству, высокая нагрузка, профессиональное выгорание.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ключевого условия «Учитель. Школьная команда» будет повышено за счёт мероприятий Программы развития в целом по направлению – до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ключевому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«Школьный климат»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- 14 баллов, уровень – средний. Выявлены показатели, по которым не набран максимальный балл. 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отсутствия максимального балла по показателю 7.5, 7.6. – отсутствие учителя логопеда и учителя дефектолог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«Школьный климат» будет повышено за счёт мероприятий Программы развития в целом по направлению – до 3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ключевому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«Образовательная среда»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- 16 балл, уровень – высокий. Выявлены показатели,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которым не набран максимальный балл. 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отсутствия максимального балла по показателю 8.10. – отсутствие реализации модели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Школа полного дня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BA4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487067" w:rsidRDefault="00BA4BE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тики:</w:t>
      </w: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8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609"/>
        <w:gridCol w:w="5244"/>
        <w:gridCol w:w="6804"/>
      </w:tblGrid>
      <w:tr w:rsidR="00487067">
        <w:trPr>
          <w:trHeight w:val="1379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анализа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                                    (описание  и количество</w:t>
            </w:r>
            <w:proofErr w:type="gramEnd"/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баллов)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Желаемый результат, описание</w:t>
            </w: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балла из максимально возможных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 – высокий. 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показатели, по показателям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удовлетворения образовательных интересов и потребностей обучающихся»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487067" w:rsidRDefault="00BA4BE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удовлетворения образовательных интересов и потребностей обучающихся.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отдельных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сетевой формы реализации общеобразовательных программ.</w:t>
            </w:r>
          </w:p>
          <w:p w:rsidR="00487067" w:rsidRDefault="0048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выявлены дефициты 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работы административной команды с кадрами</w:t>
            </w: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дефициты по показателям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занятий физической культурой и спортом. Организация сетевой формы реализации программы.</w:t>
            </w: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дефициты по показателям «Развитие талантов»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педагогических кадров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направленностей.</w:t>
            </w: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дефициты по показателям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Сопровождение выбора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выбора профессии. Создание сетевой формы реализации образовательной программы.</w:t>
            </w:r>
          </w:p>
        </w:tc>
      </w:tr>
      <w:tr w:rsidR="00487067">
        <w:trPr>
          <w:trHeight w:val="345"/>
        </w:trPr>
        <w:tc>
          <w:tcPr>
            <w:tcW w:w="936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9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524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дефициты по показателям «Участие педагогов в конкурсном движении», «Наличие среди педагогов победителей и призеров конкурсов»</w:t>
            </w:r>
          </w:p>
        </w:tc>
        <w:tc>
          <w:tcPr>
            <w:tcW w:w="6804" w:type="dxa"/>
            <w:vAlign w:val="center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повышение квалификации. Мотивация педагогов на участие в профессиональных конкурсах на всероссийском уровне.</w:t>
            </w:r>
          </w:p>
        </w:tc>
      </w:tr>
      <w:tr w:rsidR="00487067">
        <w:trPr>
          <w:trHeight w:val="345"/>
        </w:trPr>
        <w:tc>
          <w:tcPr>
            <w:tcW w:w="936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24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Выявлены дефициты по показателям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псхиолого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-педагогического сопровождения»</w:t>
            </w:r>
          </w:p>
        </w:tc>
        <w:tc>
          <w:tcPr>
            <w:tcW w:w="680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кадровым составом</w:t>
            </w:r>
          </w:p>
        </w:tc>
      </w:tr>
      <w:tr w:rsidR="00487067">
        <w:trPr>
          <w:trHeight w:val="345"/>
        </w:trPr>
        <w:tc>
          <w:tcPr>
            <w:tcW w:w="936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9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24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 дефициты по показателям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87067" w:rsidRDefault="00BA4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достигнутого уровня</w:t>
            </w:r>
          </w:p>
        </w:tc>
      </w:tr>
    </w:tbl>
    <w:p w:rsidR="00487067" w:rsidRDefault="00487067">
      <w:pPr>
        <w:ind w:left="-709"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67" w:rsidRDefault="00BA4BE6">
      <w:pPr>
        <w:ind w:left="-142" w:right="-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 концу реализации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 получить до 5 баллов и получить в совокупности 168 баллов к имеющимся 163 баллам. Школа будет иметь подтвержденный высокий уровень.</w:t>
      </w:r>
    </w:p>
    <w:p w:rsidR="00487067" w:rsidRDefault="00BA4B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проблемно ориентированного анализа:</w:t>
      </w:r>
    </w:p>
    <w:tbl>
      <w:tblPr>
        <w:tblStyle w:val="aff9"/>
        <w:tblW w:w="147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3655"/>
        <w:gridCol w:w="3144"/>
        <w:gridCol w:w="2592"/>
        <w:gridCol w:w="3277"/>
      </w:tblGrid>
      <w:tr w:rsidR="00487067" w:rsidTr="00C819AC">
        <w:tc>
          <w:tcPr>
            <w:tcW w:w="2094" w:type="dxa"/>
            <w:vMerge w:val="restart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аправления и ключевые условия</w:t>
            </w:r>
          </w:p>
        </w:tc>
        <w:tc>
          <w:tcPr>
            <w:tcW w:w="6799" w:type="dxa"/>
            <w:gridSpan w:val="2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869" w:type="dxa"/>
            <w:gridSpan w:val="2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487067" w:rsidTr="00C819AC">
        <w:tc>
          <w:tcPr>
            <w:tcW w:w="2094" w:type="dxa"/>
            <w:vMerge/>
            <w:shd w:val="clear" w:color="auto" w:fill="auto"/>
            <w:vAlign w:val="center"/>
          </w:tcPr>
          <w:p w:rsidR="00487067" w:rsidRDefault="0048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-Развита система организации проектно-исследовательской деятельности.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-Эффективная система раннего выявления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детей, имеющих трудности в обучении.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-Образовательная организация не входит в перечень образовательных организаций с признаками необъективных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ьтатов;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-позитивный опыт работы творческих групп педагогов по актуальным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вопросам образовательного процесса;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творческой 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команды управления школой;</w:t>
            </w:r>
          </w:p>
          <w:p w:rsidR="00487067" w:rsidRDefault="00BA4BE6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-возможность самообразования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заочной формах с применением дистанционных образовательных технологий;</w:t>
            </w:r>
            <w:proofErr w:type="gramEnd"/>
          </w:p>
          <w:p w:rsidR="00487067" w:rsidRDefault="00BA4BE6">
            <w:pPr>
              <w:ind w:left="-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-реализуются ФГОС начального общего, основного общего и среднего общего образования</w:t>
            </w:r>
          </w:p>
        </w:tc>
        <w:tc>
          <w:tcPr>
            <w:tcW w:w="314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Отсутствие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ризеров всероссийского этапа ВСОШ.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мотивации участников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отношений на достижение нового качественного уровня образовательного процесса;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Нежелание педагогов участвовать в конкурсах профессионального мастерства;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Возможности педагогических работников преподавать предметы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педагогов к повышению квалификации, использованию ЭОР в своей деятельности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Перегрузка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урочной и внеурочной деятельностью;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Загруженность педагогов ведением дополнительной документации, сопровождающей образовательный процесс;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Нежелание педагогов должным образом работать с интерактивными технологиями;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Непонимание педагогами необходимости профессионального роста;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Низкая мотивация учащихся на обучение и участие в конкурсах и олимпиадах;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Осуществляется реализация рабочей программы воспитания, календарного плана воспитательной работы.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советника директора по воспитанию и взаимодействию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детскими общественными объединениями.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-Наличие школьной символики (гимн школы, эмблема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т.д.).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-Функционирует 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первичного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первых», центра детских инициатив, пространства ученического самоуправления.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Школа участвует в реализации проекта «Орлята России».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участвуют в волонтерс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 движении</w:t>
            </w:r>
          </w:p>
        </w:tc>
        <w:tc>
          <w:tcPr>
            <w:tcW w:w="3144" w:type="dxa"/>
            <w:shd w:val="clear" w:color="auto" w:fill="auto"/>
          </w:tcPr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потенциал педагогов для реализации программ внеурочной занятости и дополнительного образования.</w:t>
            </w:r>
          </w:p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активности учащихся в системе самоуправления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занятий физической культурой и спортом</w:t>
            </w:r>
          </w:p>
        </w:tc>
        <w:tc>
          <w:tcPr>
            <w:tcW w:w="3144" w:type="dxa"/>
            <w:shd w:val="clear" w:color="auto" w:fill="auto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8"/>
              </w:tabs>
              <w:spacing w:line="276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 возможности ввести новые виды спорта из-за отсутствия кадров</w:t>
            </w:r>
          </w:p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-Высокий процент учащихся, вовлеченных в систему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родительской активности в вопросах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 социальный статус семей учащихся.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функционирование внутренней системы дополнительного образования;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Более 85%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дополнительным образованием;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Программы дополнительного образования реализуются по 6 направленностям;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победителями и призерами различных олимпиад, смотров, конкурсов, конференций на муниципальном и региональном уровнях;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школьного музея, хора,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технических кружков</w:t>
            </w:r>
          </w:p>
        </w:tc>
        <w:tc>
          <w:tcPr>
            <w:tcW w:w="2592" w:type="dxa"/>
            <w:shd w:val="clear" w:color="auto" w:fill="auto"/>
          </w:tcPr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финансирование дополнительного образования (кадры)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-Реализуется календарный план профориентационной работы.                    - Учебный план разработан с учетом предпочтений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 их законных представителей.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-Проводится системная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рамках урочной и внеурочной деятельности.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-Обучающиеся посещают экскурсии и предприятия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487067" w:rsidRDefault="00BA4B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-Обучающиеся 6-11 классов активно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ствуют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будущее».</w:t>
            </w:r>
          </w:p>
        </w:tc>
        <w:tc>
          <w:tcPr>
            <w:tcW w:w="314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Недостаточное взаимодействие,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сетевое, с организациями, оказывающими содействие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-Имеются предприятия на территории района, где можно знакомиться с различными специальностями.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-Возможность через платформу «Билет в будущее» проверить свои 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предрасположенности и способности применительно к выбираемым профессиям.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программы по профориентации.</w:t>
            </w: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Имеющиеся потребности общества часто идут вразрез с личными планами и желаниями школьников и их родителей.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3655" w:type="dxa"/>
            <w:shd w:val="clear" w:color="auto" w:fill="auto"/>
          </w:tcPr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 избирательно используют возможности ФГИС «Моя школа»</w:t>
            </w: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 выстр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оена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школьной методической службы,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наставничества;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системы стимулирования педагогов;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-Возможность прохождения курсов повышения квалификации в очной, заочной и дистанционных формах.</w:t>
            </w:r>
            <w:proofErr w:type="gramEnd"/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-Проведение мониторингов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для составления перспективного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87067" w:rsidRDefault="00BA4BE6">
            <w:pPr>
              <w:ind w:left="120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-Отсутствие мотивации в участии в конкурсном движении.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-Сложный переход на эффективное использование ЦОС (ФГИС «Моя школа»).</w:t>
            </w: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-Эффективная деятельность в рамках проведения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психологического тестирования.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-Положительная динамика в создании психологически благоприятного школьного климата.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обучающихся, принявших участие в социально-психологическом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тестировании на выявление рисков употребления наркотических средств и психотропных веществ100%.</w:t>
            </w:r>
          </w:p>
        </w:tc>
        <w:tc>
          <w:tcPr>
            <w:tcW w:w="3144" w:type="dxa"/>
            <w:shd w:val="clear" w:color="auto" w:fill="auto"/>
          </w:tcPr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социальными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службами и учреждениями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различным аспектам образования и воспитания</w:t>
            </w:r>
          </w:p>
        </w:tc>
        <w:tc>
          <w:tcPr>
            <w:tcW w:w="3277" w:type="dxa"/>
            <w:shd w:val="clear" w:color="auto" w:fill="auto"/>
          </w:tcPr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067" w:rsidTr="00C819AC">
        <w:tc>
          <w:tcPr>
            <w:tcW w:w="2094" w:type="dxa"/>
            <w:shd w:val="clear" w:color="auto" w:fill="auto"/>
          </w:tcPr>
          <w:p w:rsidR="00487067" w:rsidRDefault="00BA4BE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365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функционировани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школьной библиотеки.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-Эффективная деятельность коллегиальных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органов управления организацией.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-Наличие локальных актов,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-Образовательная организация подключена к высокоскоростно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интернету.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44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Благоприятный школьный климат.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067" w:rsidRDefault="00487067">
      <w:pPr>
        <w:widowControl w:val="0"/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87067" w:rsidRDefault="00BA4BE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Основные направления развития организации.</w:t>
      </w:r>
    </w:p>
    <w:p w:rsidR="00487067" w:rsidRDefault="00BA4BE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Возможные действия, направленные на совершенствование деятельности по каждому магистральному направлению и ключевому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условию – разработка и реализация управленческих проектов, среднесрочных программ, совершенствование работы по реализации модулей рабо</w:t>
      </w:r>
      <w:r>
        <w:rPr>
          <w:rFonts w:ascii="Times New Roman" w:eastAsia="Times New Roman" w:hAnsi="Times New Roman" w:cs="Times New Roman"/>
          <w:sz w:val="24"/>
          <w:szCs w:val="24"/>
        </w:rPr>
        <w:t>чей программы воспитания, совершенствование работы по профориентации в рамках реализации Федерального проекта «Билет в будущее», совершенствование работы по социально-психологическому сопровождению обучающихся.</w:t>
      </w:r>
    </w:p>
    <w:p w:rsidR="00487067" w:rsidRDefault="00BA4BE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4.2. Управленческие решения, направленные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устранение причин возникновения дефицитов.</w:t>
      </w:r>
    </w:p>
    <w:tbl>
      <w:tblPr>
        <w:tblStyle w:val="affa"/>
        <w:tblW w:w="156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1258"/>
        <w:gridCol w:w="2004"/>
        <w:gridCol w:w="1704"/>
        <w:gridCol w:w="2238"/>
        <w:gridCol w:w="894"/>
        <w:gridCol w:w="1510"/>
        <w:gridCol w:w="1163"/>
        <w:gridCol w:w="1235"/>
        <w:gridCol w:w="1647"/>
        <w:gridCol w:w="1453"/>
      </w:tblGrid>
      <w:tr w:rsidR="00487067" w:rsidTr="00C819AC">
        <w:trPr>
          <w:trHeight w:val="2684"/>
        </w:trPr>
        <w:tc>
          <w:tcPr>
            <w:tcW w:w="523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подпроектов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мероприятий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Ресурсное обеспечение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проектной группы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Целевые индикаторы результативности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Система оценки результатов и контроля реализации</w:t>
            </w: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«Успех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рамках Федерального проекта.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Увеличить число обучающихся, результативно участвующих в интеллектуальных, творческих, спортивных олимпиадах и конкурсах  на региональном и Всероссийском уровнях к концу 2026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до15% за счёт реализации ИОМ.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 помощью педагогического наблюдения,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диагностического инструментария выявить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способностями.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-Разработать ИОМ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подготовке к интеллектуальным, творческим, спортивным мероприятиям.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-Использовать эффективные методы для результативного участия обучающихся в интеллектуальных, творческих, спортивных мероприятиях</w:t>
            </w:r>
            <w:proofErr w:type="gramEnd"/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обучающиеся с интеллектуальными, творческими, спортивными способностями.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по подготовке к интеллекту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альным, творческим, спортивным мероприятиям.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-Увеличение числа обучающихся, результативно участвующих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интеллектуальных, творческих, спортивных мероприятиях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2025 –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2026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-Прохождение КПК по проблеме.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-Организация педагогического наблюдения.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-Организация 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педагогической диагностики.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-Вовлечение обучающихся в перечень интеллектуальных, творческих, спортивных мероприятий.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ресурсов «Точка роста»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и реализация ИОМ по сопровождению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конкурсном движени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</w:t>
            </w: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-Кадры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Бисенгалиев К.Т.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обучающихся, результативно участвующих в интеллектуальных,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мероприятиях регионального, Всероссийского уровней – до15%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от общего числа.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по подготовке к интеллектуальным, творческим, спортивным мероприятиям 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3.Доля педагогов, прошедших КПК по проблеме– 100%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4.Доля педагогов, участвующих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подпроекте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50%</w:t>
            </w: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-Промежуточный контроль реализации ИОМ.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Статистика учас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результативности участия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в региональных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и Всероссийских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лектуальных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творческих, спортивных мероприятиях</w:t>
            </w: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Рабочая программа воспитания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Создать условия для развития, социализации, самоопределения обучающихся посредством родительских сообществ в период реализации Программы развития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ind w:left="-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-Организовать работу родительских гостиных для совместного досуга и общения, с обсуждением актуальных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просов воспитания, вовлечения родителей в общешкольные мероприятия.</w:t>
            </w:r>
          </w:p>
          <w:p w:rsidR="00487067" w:rsidRDefault="00487067">
            <w:pPr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-Увеличение доли родителей, вовлечённых в школьную жизнь.</w:t>
            </w:r>
          </w:p>
          <w:p w:rsidR="00487067" w:rsidRDefault="004870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2025 –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2027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-Собрание с родителями о ценности и важности форм взаимодействия школы и родителей в воспитании детей.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-Разработка совместных мероприятий.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-Кадры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-Рабочая программа воспитания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З.А.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ind w:lef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-Доля родителей, вовлечённых в активное взаимодействие со школой – до 100%.</w:t>
            </w:r>
          </w:p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-Промежуточный контроль реализации Рабочей программы воспитания</w:t>
            </w:r>
          </w:p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-Количество и качество, проведенных совместных мероприятий</w:t>
            </w: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«Успех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рамках Федерального проекта.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Увеличить число обучающихся, результативно участвующих в спортивны  олимпиадах и  спортивных конкурсах  на региональном и Всероссийском уровнях к концу 2026 года до15% за счёт реализации ИОМ.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 помощью педагогического наблюдения, диагностического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струментария выявить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способностями.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-Разработать ИОМ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подготовке к  спортивным мероприятиям.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-Использовать эффективные методы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для результативного участия обучающихся в спортивных мероприятиях</w:t>
            </w:r>
            <w:proofErr w:type="gramEnd"/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-Выявлены обучающиеся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спортивны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 способностями.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по подготовке к спортивным мероприятиям.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-Увеличение числа обучающихся, результативно участвующих в спортивных мероприятиях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2025 –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2026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-Прохождение КПК по проблеме.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-Организация педагогического наблюдения.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-Вовлечение обучающихся в перечень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интеллектуальн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творческих, спортивных мероприятий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и реализация ИОМ по сопровождению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конкурсном движении.</w:t>
            </w:r>
          </w:p>
          <w:p w:rsidR="00487067" w:rsidRDefault="004870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-Кадры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-Спортивное оборудование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-Программа внеурочной деятельности «ГТО»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З.А.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С.В.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обучающихся, результативно участвующих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спортивныхмероприятиях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регионального, Всероссийского уровней – до15%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от общего числа.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по подготовке к  спортивным мероприятиям 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Доля педагогов, прошедших КПК по проблеме– 100%</w:t>
            </w:r>
          </w:p>
          <w:p w:rsidR="00487067" w:rsidRDefault="004870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Промежуточный контроль реализации ИОМ.</w:t>
            </w:r>
          </w:p>
          <w:p w:rsidR="00487067" w:rsidRDefault="00BA4B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Статистика участия и результативности участия в региональных и Всероссийских спортивных мероприятиях</w:t>
            </w: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Творчество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«Успех каждого ребёнка» в рамка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 Федерального проекта.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Сохранить  и увеличить число обучающихся, результативно участвующих 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интеллектуальных, творческих, спортивных олимпиадах и конкурсах на региональном и Всероссийском уровнях к концу 2026 за счёт реализации ИОМ.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С помощью педагогического наблюдения, диагностического инструментария выявить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способностями.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-Разработать ИОМ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обучающегося по подготовке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к интеллектуальны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творческим, спортивным мероприятиям.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эффективные методы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для результа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тивного участия обучающихся в интеллектуальных, творческих, спортивных мероприятиях</w:t>
            </w:r>
            <w:proofErr w:type="gramEnd"/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-Выявлены обучающиеся с интеллектуальны ми, творческими, спортивными способностями.</w:t>
            </w:r>
            <w:proofErr w:type="gramEnd"/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по подготовке к интеллектуальным, творческим, спортивным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величение числа обучающихся, результативно участвующих в интеллектуальных, творческих, спортивных мероприятиях на региональном и Всероссийском уровнях.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Январь 2025- декабрь 2026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-Прохождение КПК по проблеме.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-Организация педагогического наблюдения.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зация 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диагностики.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-Вовлечение обучающихся в перечень интеллектуальных, творческих, спортивных мероприятий.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ресурсов «Точка роста»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и реализация ИОМ по сопровождению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конкурсном движении.</w:t>
            </w: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-Кадр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-Программы дополнительного образования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З.А.</w:t>
            </w:r>
          </w:p>
          <w:p w:rsidR="00487067" w:rsidRDefault="00BA4B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-Сохранилась доля обучающихся, результативно участвующих в интеллектуальных,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мероприятиях регионального, Всероссийского уровня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реализованныхИОМпо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подготовке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интеллектуальным, творческим, спортивным мероприятиям 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педагогов, прошедших КПК по проблеме 100 %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педагогов, участвующих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подпроекте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- 100%</w:t>
            </w: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-Промежуточный контроль реализации ИОМ.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Статистика участия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результативности участия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региональных и Всероссийских интеллектуальных, творческих, спортивных мероприятиях</w:t>
            </w:r>
          </w:p>
        </w:tc>
      </w:tr>
      <w:tr w:rsidR="00487067" w:rsidTr="00C819AC">
        <w:trPr>
          <w:trHeight w:val="495"/>
        </w:trPr>
        <w:tc>
          <w:tcPr>
            <w:tcW w:w="523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Профориентация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«Билет в будущее» в рамках Федерального проекта.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Обеспечить профессиональную ориентацию и профессиональное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школьников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 за счёт взаимодействия с профессиональными образовательными организациями с 2025 года.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-Организовать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 школьников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профессиональной подготовки по профессиям рабочих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на договорной основе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техникума;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-заключить </w:t>
            </w:r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 xml:space="preserve">соглашение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>оприятий</w:t>
            </w:r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-Организовано обучение обучающихся по программам профессиональной подготовки по профессиям рабочих на договорной основе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-заключено </w:t>
            </w:r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>соглашение с региональными предприятиями/организациями, оказывающими содействие в реа</w:t>
            </w:r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 xml:space="preserve">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01828"/>
                <w:sz w:val="18"/>
                <w:szCs w:val="18"/>
                <w:highlight w:val="white"/>
              </w:rPr>
              <w:t xml:space="preserve"> мероприятий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2025 –май 2027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нормативной базы по обучению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школьниковпо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программам профессиональной подготовки.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программы профессиональной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2025 года.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-Анализ работы.</w:t>
            </w: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З.А.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обучающихся, участвующих в программах профессиональной подготовки – до 6%</w:t>
            </w: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Промежуточный контроль реализации проекта.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-Анализ участия обучающихся в программах профессиональной подготовки по профессиям рабочих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тель. Школьная команда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Увеличить долю педагогов, повышающих свой профессионализм за счёт результативности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участия в конкурсном движении на региональном уровне, изучение дефицитов профессиональных компетенций, разраб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отки и реализации ИОМ в период действия Программы развития.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-Обеспечить прохождение самодиагностики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профессиональныхдефицитов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помощью разработанного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инструментария (анкета/чек-лист).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-Разработать и реализовать ИОМ с учётом профессиональных дефицитов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снове рефлексии профессиональной деятельности.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Разработать план мероприятий по адресному сопровождению педагогов, у которых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профессиональны е дефициты, в том числе через систему наставничества.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Разработать для педагогов, участвующих в конкурсах профессионального мастерства, календарь активностей (очные и дистанционные конкурсы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-Организовать участие педагогов, участвующих в конкурсах профессионального мастерства, в публичных меропр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иятиях разных уровней: конференциях, круглых столах, семинарах, мастер-классах.</w:t>
            </w:r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-Увеличение числа педагогических работников, прошедших диагностику профессиональных дефицитов.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педагогических работников, направленные на преодоление профессиональных дефицитов.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-Разработан план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по адресному сопровождению педагогов, имеющих профессиональны е дефициты.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-Разработан календарь активностей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для педагогов в 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лях участия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их в конкурсах профессионального мастерства.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-Увеличение числа педагогов, результативно участвующих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конкурсах профессионального мастерства, транслирующих опыт.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Январь 2025-май 2027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самодиагностики профессиональных дефицит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 или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пройти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диагностику с использованием Федеральных диагностик.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анализа полученных результатов. Выявление типичных и индивидуальных профессиональных дефицитов.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ИОМ по преодолению профессиональных дефицитов с участием управленческой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команды,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учителей, имеющих дефициты.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плана мероприятий по адресному сопровождению педагогов, испытывающих профессиональные затруднения.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методических семинаров по типичным профессиональным затруднениям.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методических объединений по совершенствова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нию профессионализма.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 наставников за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испытывающими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определённые затруднения.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календаря активностей для выбора участия в конкурсах профессионального мастерства и качественн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ой подготовки к ним.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календаря активностей педагогов.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дополнительных мер поддержки учителей, участвующих в конкурсах.</w:t>
            </w: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-Учителя с опытом наставничества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-Методические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объединения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ЦНППМна</w:t>
            </w:r>
            <w:proofErr w:type="spellEnd"/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базе ИРООО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А.К.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Хаматгалиева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педагогов, прошедших диагностику проф. дефицитов 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ИОМ для педагогов,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имеющих 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ефициты-100%.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педагогов, прошедших формальное и неформальное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имеющимся дефицитам–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педагогов, результативно участвующих в конкурсах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 мастерств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25%.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педагогов, результативно участвующих в конкурсах проф. Мастерства транслирующих опыт в публичных мероприятиях – до 25%.</w:t>
            </w: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Промежуточный контроль реализации программы.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результатов диагностики.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Анализ результативности участия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реализации ИОМ.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лист.</w:t>
            </w:r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Школьный климат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психолого-педагогического сопровождения в реализации планов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психолога, социального педагога.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Понизить частоту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поведения обучающихся, обучающихся, находящихся в трудных жизненных ситуациях посредством профилактической работы.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-Проводить мероприятия по плану социального педагога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-Проводить 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роприятия по плану социального педагога,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психолога для обучающихся, находящихся в сложной жизненной ситуации.</w:t>
            </w:r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-Понижена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проявлением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-Понижена доля обучающихся, находящихся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 сложных жизненных ситуациях.</w:t>
            </w:r>
            <w:proofErr w:type="gramEnd"/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нварь 2025-декабрь 2026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-Разработка и реализация плана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-Разработка и реализация плана помощи обучающимся, находящихся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сложной жизненной ситуации, сопровождение их.</w:t>
            </w: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Кадр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социальный педагог, педагог-психолог.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Ткачук О.Ф.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Бронских А.Т.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обучающихся с проявлением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более 1% от числа обучающихся.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находящихся в сложной жизненной ситуации – не более 1% от числа обучающихся.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трудностями в поведении и находящимися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сложной жизненной ситуации, получивших педагогическую поддержку – 100%</w:t>
            </w: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-Анализ реализации планов 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ециалистов.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-Статистика обучающихся, находящихся на различных учётах.</w:t>
            </w:r>
            <w:proofErr w:type="gramEnd"/>
          </w:p>
        </w:tc>
      </w:tr>
      <w:tr w:rsidR="00487067" w:rsidTr="00C819AC">
        <w:tc>
          <w:tcPr>
            <w:tcW w:w="52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5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среда</w:t>
            </w:r>
          </w:p>
        </w:tc>
        <w:tc>
          <w:tcPr>
            <w:tcW w:w="20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ифровая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образовательная среда».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Повысить долю педагогов и обучающихся, использующих компоненты ИОС ФГИС «Моя школа»,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до100%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на прот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яжении действия Программы развития.</w:t>
            </w:r>
          </w:p>
        </w:tc>
        <w:tc>
          <w:tcPr>
            <w:tcW w:w="170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-Провести серию обучающих семинаров по использованию инструментов ФГИС «Моя  школа», возможностей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-Использовать компоненты ИОС для улучшения качества образования, повышения профессионального мастерства.</w:t>
            </w:r>
          </w:p>
        </w:tc>
        <w:tc>
          <w:tcPr>
            <w:tcW w:w="223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величение числа педагогов, обучающихся, использующих возможности ФГИС «Моя школа»,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-Повышение мотивации педагогов к использованию ИОС</w:t>
            </w:r>
          </w:p>
        </w:tc>
        <w:tc>
          <w:tcPr>
            <w:tcW w:w="89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2024-декабрь 2025</w:t>
            </w:r>
          </w:p>
        </w:tc>
        <w:tc>
          <w:tcPr>
            <w:tcW w:w="151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-Проведение семинаров по использованию ФГИС 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школа», ИКОП  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-Проведение мастер-классов учителями, активно использующими ИОС.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-Проведение консультативно-обучающих мероприятий для обучающихся по использованию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Кадры.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Федеральному проекту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«Цифровая образовательная среда»</w:t>
            </w:r>
          </w:p>
        </w:tc>
        <w:tc>
          <w:tcPr>
            <w:tcW w:w="1235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Дрожевский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47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-Доля участия педагогов в обучающих семинарах– 100%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педагогических работников, использующих ресурсы ФГИС «Моя школа»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зарегистрированных в ИКОП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»- 100%.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-Статистика участия педагогов, обучающихся во ФГ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 «Моя школа»,  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87067" w:rsidRDefault="0048706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067" w:rsidRDefault="004870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BA4BE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:rsidR="00487067" w:rsidRDefault="004870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«Знание»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- 42 балла из максимально возможных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– высокий. Выявлены показатели,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«Знание» будет повышено за счёт мероприятий Программы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тия в целом по направлению – до 2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«Здоровье»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- 18 балла, уровень – средний. Выявлены показатели,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показателей магистрального направления «Зд</w:t>
      </w:r>
      <w:r>
        <w:rPr>
          <w:rFonts w:ascii="Times New Roman" w:eastAsia="Times New Roman" w:hAnsi="Times New Roman" w:cs="Times New Roman"/>
          <w:sz w:val="24"/>
          <w:szCs w:val="24"/>
        </w:rPr>
        <w:t>оровье» будет повышено за счёт мероприятий Программы развития в целом по направлению – до 2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«Творчество»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- 22 балла, уровень – средний. Выявлены показателя, по которым не набран максимальный балл, причины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«Творчество» будет повышено за счёт мероприятий Программы развития в целом по направлению – до 3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«Воспитание»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 баллов, уровень – высокий. Не выявлены показат</w:t>
      </w:r>
      <w:r>
        <w:rPr>
          <w:rFonts w:ascii="Times New Roman" w:eastAsia="Times New Roman" w:hAnsi="Times New Roman" w:cs="Times New Roman"/>
          <w:sz w:val="24"/>
          <w:szCs w:val="24"/>
        </w:rPr>
        <w:t>ели, по которым не набран максимальный балл.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магистральному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направлению «Профориентация»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- 9 баллов, уровень - средний. Выявлены показателя, по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«Профориентация» будет повышено за счёт мероприятий Программы развития в целом по направлению – до 3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ключевому условию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«Учитель. Школьная команда» </w:t>
      </w:r>
      <w:r>
        <w:rPr>
          <w:rFonts w:ascii="Times New Roman" w:eastAsia="Times New Roman" w:hAnsi="Times New Roman" w:cs="Times New Roman"/>
          <w:sz w:val="24"/>
          <w:szCs w:val="24"/>
        </w:rPr>
        <w:t>- 22 балла, уровень – средний. Выявлены показатели, п</w:t>
      </w:r>
      <w:r>
        <w:rPr>
          <w:rFonts w:ascii="Times New Roman" w:eastAsia="Times New Roman" w:hAnsi="Times New Roman" w:cs="Times New Roman"/>
          <w:sz w:val="24"/>
          <w:szCs w:val="24"/>
        </w:rPr>
        <w:t>о которым не набран максимальный балл, причины возникновения дефицитов.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ключевого условия «Учитель. Школьная команда» будет повышено за счёт мероприятий Программы развития в целом по направлению – до 27 баллов.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ключевому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«Школь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ный климат»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- 14 баллов, уровень – средний. Выявлены показатели, по которым не набран максимальный балл. </w:t>
      </w:r>
    </w:p>
    <w:p w:rsidR="00487067" w:rsidRDefault="00BA4BE6">
      <w:pPr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показателей магистрального направления «Школьный климат» будет повышено за счёт мероприятий Программы развития в целом по направлению – до 3 бал</w:t>
      </w:r>
      <w:r>
        <w:rPr>
          <w:rFonts w:ascii="Times New Roman" w:eastAsia="Times New Roman" w:hAnsi="Times New Roman" w:cs="Times New Roman"/>
          <w:sz w:val="24"/>
          <w:szCs w:val="24"/>
        </w:rPr>
        <w:t>лов.</w:t>
      </w:r>
    </w:p>
    <w:p w:rsidR="00487067" w:rsidRDefault="0048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067" w:rsidRDefault="00BA4BE6">
      <w:pPr>
        <w:ind w:left="-142" w:right="-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 концу реализации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 получить до 5 баллов и получить в совокупности 168 баллов к имеющимся 163 баллам. Школа будет иметь подтвержденный высокий уровень.</w:t>
      </w:r>
    </w:p>
    <w:p w:rsidR="00487067" w:rsidRDefault="0048706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067" w:rsidRDefault="004870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7067" w:rsidRDefault="004870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7067" w:rsidRDefault="004870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7067" w:rsidRDefault="0048706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487067">
          <w:headerReference w:type="default" r:id="rId14"/>
          <w:footerReference w:type="default" r:id="rId15"/>
          <w:pgSz w:w="16840" w:h="11910" w:orient="landscape"/>
          <w:pgMar w:top="568" w:right="1134" w:bottom="850" w:left="1134" w:header="708" w:footer="708" w:gutter="0"/>
          <w:cols w:space="720"/>
        </w:sectPr>
      </w:pPr>
    </w:p>
    <w:p w:rsidR="00487067" w:rsidRDefault="00BA4B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Механизмы реализации Программы развития.</w:t>
      </w:r>
    </w:p>
    <w:tbl>
      <w:tblPr>
        <w:tblStyle w:val="affb"/>
        <w:tblW w:w="111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2463"/>
        <w:gridCol w:w="2345"/>
        <w:gridCol w:w="1697"/>
        <w:gridCol w:w="1983"/>
      </w:tblGrid>
      <w:tr w:rsidR="00487067">
        <w:tc>
          <w:tcPr>
            <w:tcW w:w="2629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2463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2345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1697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1983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получения/</w:t>
            </w:r>
          </w:p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приобретения</w:t>
            </w:r>
          </w:p>
        </w:tc>
      </w:tr>
      <w:tr w:rsidR="00487067">
        <w:trPr>
          <w:trHeight w:val="483"/>
        </w:trPr>
        <w:tc>
          <w:tcPr>
            <w:tcW w:w="2629" w:type="dxa"/>
          </w:tcPr>
          <w:p w:rsidR="00487067" w:rsidRDefault="00BA4BE6" w:rsidP="00C819AC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283"/>
              </w:tabs>
              <w:spacing w:after="200" w:line="276" w:lineRule="auto"/>
              <w:ind w:left="0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2463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программы развития, приказ о 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подпрограмм, приказ о проектных группах, положение о родительских сообществах, положение об индивидуальном образовательном маршруте педагога, карта активностей педагога, положение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индивидуальном образовательном маршруте развития способностей обучающегося.</w:t>
            </w:r>
          </w:p>
        </w:tc>
        <w:tc>
          <w:tcPr>
            <w:tcW w:w="2345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- в наличии.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 - положения об индивидуальном образовательном маршруте педагога, индивидуальном образовательном маршруте обучающегося.</w:t>
            </w:r>
          </w:p>
        </w:tc>
        <w:tc>
          <w:tcPr>
            <w:tcW w:w="169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родительских сообществах, положения карта активностей педагога.</w:t>
            </w:r>
          </w:p>
        </w:tc>
        <w:tc>
          <w:tcPr>
            <w:tcW w:w="1983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разработка положений с использованием ресурсов Министерства просвещения.</w:t>
            </w:r>
          </w:p>
        </w:tc>
      </w:tr>
      <w:tr w:rsidR="00487067">
        <w:tc>
          <w:tcPr>
            <w:tcW w:w="2629" w:type="dxa"/>
          </w:tcPr>
          <w:p w:rsidR="00487067" w:rsidRDefault="00BA4BE6" w:rsidP="00C819AC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283"/>
              </w:tabs>
              <w:spacing w:after="200" w:line="276" w:lineRule="auto"/>
              <w:ind w:left="0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463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Компьютеры, ноутбуки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Оргтехника (МФУ, принтеры, сканеры)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учителя</w:t>
            </w:r>
          </w:p>
        </w:tc>
        <w:tc>
          <w:tcPr>
            <w:tcW w:w="2345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487067" w:rsidRDefault="00487067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487067" w:rsidRDefault="00487067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наличии</w:t>
            </w:r>
          </w:p>
          <w:p w:rsidR="00487067" w:rsidRDefault="00487067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Частично-</w:t>
            </w:r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кабинетов по предметам ОБЗР, труду (технологии)</w:t>
            </w:r>
          </w:p>
        </w:tc>
        <w:tc>
          <w:tcPr>
            <w:tcW w:w="1983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                средства</w:t>
            </w:r>
          </w:p>
        </w:tc>
      </w:tr>
      <w:tr w:rsidR="00487067">
        <w:tc>
          <w:tcPr>
            <w:tcW w:w="2629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2463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- 40 , учителей - 35</w:t>
            </w:r>
          </w:p>
        </w:tc>
        <w:tc>
          <w:tcPr>
            <w:tcW w:w="1697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067">
        <w:tc>
          <w:tcPr>
            <w:tcW w:w="2629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2463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 средства областного бюджета</w:t>
            </w:r>
          </w:p>
        </w:tc>
        <w:tc>
          <w:tcPr>
            <w:tcW w:w="2345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067">
        <w:tc>
          <w:tcPr>
            <w:tcW w:w="2629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2463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345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7067" w:rsidRDefault="00487067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7067" w:rsidRDefault="00487067" w:rsidP="00C819A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 w:rsidP="00C819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87067" w:rsidRDefault="00487067" w:rsidP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067" w:rsidRDefault="00487067" w:rsidP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067" w:rsidRDefault="00BA4BE6" w:rsidP="00C819A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 Критерии и показатели оценки реализации Программы развития.</w:t>
      </w:r>
    </w:p>
    <w:tbl>
      <w:tblPr>
        <w:tblStyle w:val="affc"/>
        <w:tblW w:w="108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9"/>
        <w:gridCol w:w="3696"/>
        <w:gridCol w:w="4207"/>
      </w:tblGrid>
      <w:tr w:rsidR="00487067">
        <w:tc>
          <w:tcPr>
            <w:tcW w:w="2979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696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4207" w:type="dxa"/>
            <w:vAlign w:val="center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87067">
        <w:tc>
          <w:tcPr>
            <w:tcW w:w="2979" w:type="dxa"/>
          </w:tcPr>
          <w:p w:rsidR="00487067" w:rsidRDefault="00BA4BE6" w:rsidP="00C8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4"/>
                <w:tab w:val="left" w:pos="2308"/>
              </w:tabs>
              <w:spacing w:line="276" w:lineRule="auto"/>
              <w:ind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Определить уровень соответствия МБОУ «Адамовская 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показателям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самодиагностики.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Проведён проблемно- ориентированный анализ текущего состояния и результатов самодиагностики. Выявлены дефициты.</w:t>
            </w:r>
          </w:p>
        </w:tc>
        <w:tc>
          <w:tcPr>
            <w:tcW w:w="4207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Выявлено 14 дефицитов по показателям оценивания самодиагностики. 5 дефицитов в ходе реализации программы развития будет устранено.</w:t>
            </w:r>
          </w:p>
        </w:tc>
      </w:tr>
      <w:tr w:rsidR="00487067">
        <w:tc>
          <w:tcPr>
            <w:tcW w:w="2979" w:type="dxa"/>
          </w:tcPr>
          <w:p w:rsidR="00487067" w:rsidRDefault="00BA4BE6" w:rsidP="00C819AC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условия для развития спортивных способностей обучающихся и повышения результативности обучающихся посредством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ребёнка»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-Созданы условия для развития спортивных способностей обучающихся, повышена результативнос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участия обучающихся в спортивных мероприятиях.</w:t>
            </w:r>
          </w:p>
          <w:p w:rsidR="00487067" w:rsidRDefault="00487067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487067" w:rsidRDefault="00BA4BE6" w:rsidP="00C819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обучающихся, результативно участвующих в интеллектуальных, творческих, спортивных мероприятиях регионального, Всероссийского уровней – до 15% от общего числа обучающихся.</w:t>
            </w:r>
          </w:p>
        </w:tc>
      </w:tr>
      <w:tr w:rsidR="00487067">
        <w:tc>
          <w:tcPr>
            <w:tcW w:w="2979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Обновить формы работы с родителями по совместному воспитанию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модуля «Работа  с  родителями»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программы воспитания.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-Обновлены формы работы с родителями.</w:t>
            </w:r>
          </w:p>
        </w:tc>
        <w:tc>
          <w:tcPr>
            <w:tcW w:w="420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родителей, вовлечённых в активное взаимодействие со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колой – до 100%.</w:t>
            </w:r>
          </w:p>
          <w:p w:rsidR="00487067" w:rsidRDefault="00487067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>
        <w:tc>
          <w:tcPr>
            <w:tcW w:w="2979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условия для социализации,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реализации ИОМ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Созданы условия для социализации,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Реализованы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20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ИОМ по подготовке к интеллектуа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льным, творческим, спортивным мероприятиям – 100%</w:t>
            </w:r>
          </w:p>
        </w:tc>
      </w:tr>
      <w:tr w:rsidR="00487067">
        <w:tc>
          <w:tcPr>
            <w:tcW w:w="2979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Повысить профессиональное мастерство и ликвидировать профессиональные дефициты педагогов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реализации программы «Учитель-профессионал».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-Повышено профессиональное мастерство педагогов за счёт участия в профессиональных конкурсах, ликвидированы профессиональные дефициты за счёт ИОМ.</w:t>
            </w:r>
          </w:p>
        </w:tc>
        <w:tc>
          <w:tcPr>
            <w:tcW w:w="4207" w:type="dxa"/>
          </w:tcPr>
          <w:p w:rsidR="00487067" w:rsidRDefault="00BA4BE6" w:rsidP="00C819AC">
            <w:pPr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педагогов, прошедших диагностику профессиональных дефицитов – 100%.</w:t>
            </w:r>
          </w:p>
          <w:p w:rsidR="00487067" w:rsidRDefault="00BA4BE6" w:rsidP="00C819AC">
            <w:pPr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ИОМ для педагогов, имеющих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офессиональные дефициты – 100%.</w:t>
            </w:r>
          </w:p>
          <w:p w:rsidR="00487067" w:rsidRDefault="00BA4BE6" w:rsidP="00C819AC">
            <w:pPr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педагогов, результативно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конкурсах профессионального мастерства – до 25%.</w:t>
            </w:r>
          </w:p>
        </w:tc>
      </w:tr>
      <w:tr w:rsidR="00487067">
        <w:tc>
          <w:tcPr>
            <w:tcW w:w="2979" w:type="dxa"/>
            <w:shd w:val="clear" w:color="auto" w:fill="auto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профессиональные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пробы обучающихся посредством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ональной подготовки рабочим специальностям на договорной основе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техникума.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Реализовано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школьников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подготовки рабочим специальностям на базе техникума. </w:t>
            </w:r>
          </w:p>
        </w:tc>
        <w:tc>
          <w:tcPr>
            <w:tcW w:w="420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участвующих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 обучения- 6% от общего числа</w:t>
            </w:r>
          </w:p>
        </w:tc>
      </w:tr>
      <w:tr w:rsidR="00487067">
        <w:tc>
          <w:tcPr>
            <w:tcW w:w="2979" w:type="dxa"/>
            <w:shd w:val="clear" w:color="auto" w:fill="auto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Повысить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цифровую компетенцию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среда».</w:t>
            </w:r>
          </w:p>
        </w:tc>
        <w:tc>
          <w:tcPr>
            <w:tcW w:w="3696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Повышена цифровая компетенция педагогов</w:t>
            </w:r>
          </w:p>
        </w:tc>
        <w:tc>
          <w:tcPr>
            <w:tcW w:w="4207" w:type="dxa"/>
          </w:tcPr>
          <w:p w:rsidR="00487067" w:rsidRDefault="00BA4BE6" w:rsidP="00C819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педагогических работников, использующих ФГИС «Моя школа»- 100%</w:t>
            </w:r>
          </w:p>
        </w:tc>
      </w:tr>
    </w:tbl>
    <w:p w:rsidR="00487067" w:rsidRDefault="00487067" w:rsidP="00C819AC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067" w:rsidRDefault="00487067">
      <w:pPr>
        <w:spacing w:before="43"/>
        <w:ind w:left="876" w:right="12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487067">
          <w:pgSz w:w="11910" w:h="16840"/>
          <w:pgMar w:top="1134" w:right="850" w:bottom="1134" w:left="568" w:header="708" w:footer="708" w:gutter="0"/>
          <w:cols w:space="720"/>
        </w:sectPr>
      </w:pPr>
    </w:p>
    <w:p w:rsidR="00487067" w:rsidRDefault="00BA4B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Style w:val="affd"/>
        <w:tblW w:w="15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4"/>
        <w:gridCol w:w="1366"/>
        <w:gridCol w:w="1366"/>
        <w:gridCol w:w="2679"/>
        <w:gridCol w:w="2800"/>
        <w:gridCol w:w="1805"/>
        <w:gridCol w:w="2128"/>
      </w:tblGrid>
      <w:tr w:rsidR="00487067">
        <w:trPr>
          <w:trHeight w:val="20"/>
        </w:trPr>
        <w:tc>
          <w:tcPr>
            <w:tcW w:w="3414" w:type="dxa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32" w:type="dxa"/>
            <w:gridSpan w:val="2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479" w:type="dxa"/>
            <w:gridSpan w:val="2"/>
            <w:vAlign w:val="center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805" w:type="dxa"/>
            <w:vAlign w:val="center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128" w:type="dxa"/>
            <w:vAlign w:val="center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7067" w:rsidTr="00C819AC">
        <w:trPr>
          <w:cantSplit/>
          <w:trHeight w:val="15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 дата</w:t>
            </w:r>
          </w:p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  <w:vAlign w:val="center"/>
          </w:tcPr>
          <w:p w:rsidR="00487067" w:rsidRDefault="00BA4BE6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Определить уровень соответствия МБОУ «Адамовская  СОШ №1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им.М.И.Шеменева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показателям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России» по результатам самодиагностики.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самодиагностики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проблемно- ориентированного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основе результатов самодиагностики.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-Выявление дефицитов.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управленческих решений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ликвидации дефицитов.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20.08.2025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-Выявлено 14 дефицитов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-Будет ликвидировано 5 дефицитов.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 ориентированный анализ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 , Щербакова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С.У.заместитель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Бисенгалиев К.Т., директор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6"/>
                <w:tab w:val="left" w:pos="2929"/>
                <w:tab w:val="left" w:pos="9787"/>
              </w:tabs>
              <w:ind w:right="106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Создать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условия для развития интеллектуальных, творческих, спортивных способностей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учающихся и повышения результативности обучающихся посредством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«Успех каждого ребёнка»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-Прохождение КПК по подготовке обучающихся к олимпиадам, конкурсам, соревнованиям.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педагогического наблюдения.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диагностики.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-Вовлечение обучающихся в перечень интеллектуальных,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творческих, спортивных мероприятий.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ресурсов «Точка роста» для подготовки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олимпиадам.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и реализация ИОМ по сопр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овождению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конкурсном движении.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10.01.2025-31.05.2027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обучающихся, результативно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интеллектуальных, творческих, спортивных мероприятиях регионального, Всероссийского уровней – до 15%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числа.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ИОМ по подготовке к интеллектуальным, творческим, спортивным мероприятиям–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педагогов, прошедших КПК по проблеме –100%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Подпроект</w:t>
            </w:r>
            <w:proofErr w:type="spellEnd"/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 каждого ребёнка»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Обновить формы работы с родителями по совместному воспитанию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посредством реализации модуля «Работа с родителями» рабочей программы воспитания.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собрания с родителями о ценности и важности форм взаимодействия школы и родителей в воспитании детей.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совместных мероприятий.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ind w:left="120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10.01.2025 - 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ind w:left="120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10.01.2025- 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доли родителей, вовлечённых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школьную жизнь.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4.Создать условия для социализации,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посредством реализации ИОМ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-Созданы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социализации,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-Реализованы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10.01.2025-30.12.2026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10.01.2025-30.12.2026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ИОМ по подготовке к интеллектуальным, творческим, спортивным мероприятиям – 100%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дополнительного образования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Педагоги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Повысить профессиональное мастерство и ликвидировать профессиональные дефициты педагогов посредством реализации  программы «Учитель-профессионал».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423"/>
                <w:tab w:val="left" w:pos="1745"/>
                <w:tab w:val="left" w:pos="2004"/>
                <w:tab w:val="left" w:pos="2619"/>
              </w:tabs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самодиагностики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дефицитов или пройти диагностику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использованием Федеральных диагностик.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942"/>
              </w:tabs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анализа полученных результатов. Выявление типичных и индивидуальных профессиональных дефицитов.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452"/>
                <w:tab w:val="left" w:pos="1673"/>
                <w:tab w:val="left" w:pos="1788"/>
                <w:tab w:val="left" w:pos="2479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ИОМ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преодолению профессиональных дефицитов с участием управленческой команды, руководителей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1"/>
              </w:tabs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учителей, имеющих дефициты.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21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 плана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4"/>
              </w:tabs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адресному сопровождению педагогов, испытывающих профессиональные затруднения.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683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методических семинаров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типичным</w:t>
            </w:r>
            <w:proofErr w:type="gramEnd"/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 затруднениям.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999"/>
                <w:tab w:val="left" w:pos="2484"/>
              </w:tabs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работы методических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совершенствованию профессионализма.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2532"/>
              </w:tabs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-Закрепление 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определённые затруднения.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"/>
                <w:tab w:val="left" w:pos="1232"/>
                <w:tab w:val="left" w:pos="1673"/>
                <w:tab w:val="left" w:pos="2605"/>
              </w:tabs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активностей для выбора участия в конкурсах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Качественной подготовки к ним.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-Ведение календаря активности педагогов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10.01.2025-31.05.2026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10.01.2025-31.05.2026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педагогов, прошедших диагностику проф.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дефицитов - 100%.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 педагогов, имеющих проф. дефициты -100%.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прошедших формальное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неформальное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имеющимся дефицитам - 100%.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результативно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 профессионального мастерства - до25%.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результативно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конкурсах проф. мастерства, транслирующих опыт в публичных мероприятиях-до 25%.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«Учител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профессионал»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З.А.заместители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 Реализовать профессиональные потребности и пробы обучающихся посредством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школьников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профессиональной подготовки рабочим специальностям на договорной основе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техникума.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20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нормативной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подготовки.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программы профессиональной подготовки</w:t>
            </w:r>
          </w:p>
          <w:p w:rsidR="00487067" w:rsidRDefault="00BA4BE6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-Заключение соглашений </w:t>
            </w:r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highlight w:val="white"/>
              </w:rPr>
              <w:t xml:space="preserve">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highlight w:val="white"/>
              </w:rPr>
              <w:t xml:space="preserve"> мероприятий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участвующих в программах профессиональной подготовки – до 6%</w:t>
            </w: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-Договор с техникумом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Соглашение с региональным предприятием /организацией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Дильжанова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487067" w:rsidTr="00C819AC">
        <w:trPr>
          <w:trHeight w:val="20"/>
        </w:trPr>
        <w:tc>
          <w:tcPr>
            <w:tcW w:w="11625" w:type="dxa"/>
            <w:gridSpan w:val="5"/>
            <w:shd w:val="clear" w:color="auto" w:fill="auto"/>
          </w:tcPr>
          <w:p w:rsidR="00487067" w:rsidRDefault="00BA4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Повысить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цифровую компетенцию педагогов посредством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«Цифровая образовательная среда».</w:t>
            </w:r>
          </w:p>
        </w:tc>
        <w:tc>
          <w:tcPr>
            <w:tcW w:w="1805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067" w:rsidTr="00C819AC">
        <w:trPr>
          <w:trHeight w:val="3814"/>
        </w:trPr>
        <w:tc>
          <w:tcPr>
            <w:tcW w:w="3414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семинаров по использованию ФГИС «Моя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школа»,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мастер-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учителями, активно использующими ИОС.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консультативн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 мероприятий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использованию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ИКОП«Сферум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-Трансляция учителями опыта использования сервисов  ФГИС  «Моя школа»</w:t>
            </w:r>
          </w:p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01.10.2024-30.12.2026</w:t>
            </w:r>
          </w:p>
        </w:tc>
        <w:tc>
          <w:tcPr>
            <w:tcW w:w="1366" w:type="dxa"/>
            <w:shd w:val="clear" w:color="auto" w:fill="auto"/>
          </w:tcPr>
          <w:p w:rsidR="00487067" w:rsidRDefault="00487067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педагогов в обучающих семинарах – 100%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-Доля педагогических работников, использующих ресурсы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- 100%.</w:t>
            </w:r>
          </w:p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обучающихся, зарегистрированных в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- 100%.</w:t>
            </w:r>
          </w:p>
          <w:p w:rsidR="00487067" w:rsidRDefault="00487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87067" w:rsidRDefault="00BA4BE6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</w:p>
        </w:tc>
        <w:tc>
          <w:tcPr>
            <w:tcW w:w="1805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директора</w:t>
            </w:r>
          </w:p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Шмыгаль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М.К., 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487067" w:rsidRDefault="00BA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заместитель директора</w:t>
            </w:r>
          </w:p>
          <w:p w:rsidR="00487067" w:rsidRDefault="00BA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Шмыгаль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М.К., учитель информатики</w:t>
            </w:r>
          </w:p>
        </w:tc>
      </w:tr>
    </w:tbl>
    <w:p w:rsidR="00487067" w:rsidRDefault="004870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067" w:rsidRDefault="00487067">
      <w:pPr>
        <w:rPr>
          <w:rFonts w:ascii="Times New Roman" w:eastAsia="Times New Roman" w:hAnsi="Times New Roman" w:cs="Times New Roman"/>
        </w:rPr>
      </w:pPr>
    </w:p>
    <w:sectPr w:rsidR="00487067">
      <w:pgSz w:w="16840" w:h="11910" w:orient="landscape"/>
      <w:pgMar w:top="85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E6" w:rsidRDefault="00BA4BE6">
      <w:pPr>
        <w:spacing w:after="0" w:line="240" w:lineRule="auto"/>
      </w:pPr>
      <w:r>
        <w:separator/>
      </w:r>
    </w:p>
  </w:endnote>
  <w:endnote w:type="continuationSeparator" w:id="0">
    <w:p w:rsidR="00BA4BE6" w:rsidRDefault="00BA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67" w:rsidRDefault="0048706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E6" w:rsidRDefault="00BA4BE6">
      <w:pPr>
        <w:spacing w:after="0" w:line="240" w:lineRule="auto"/>
      </w:pPr>
      <w:r>
        <w:separator/>
      </w:r>
    </w:p>
  </w:footnote>
  <w:footnote w:type="continuationSeparator" w:id="0">
    <w:p w:rsidR="00BA4BE6" w:rsidRDefault="00BA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67" w:rsidRDefault="00487067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FF"/>
    <w:multiLevelType w:val="multilevel"/>
    <w:tmpl w:val="B922C87C"/>
    <w:lvl w:ilvl="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238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4005" w:hanging="281"/>
      </w:pPr>
    </w:lvl>
    <w:lvl w:ilvl="3">
      <w:numFmt w:val="bullet"/>
      <w:lvlText w:val="•"/>
      <w:lvlJc w:val="left"/>
      <w:pPr>
        <w:ind w:left="4770" w:hanging="281"/>
      </w:pPr>
    </w:lvl>
    <w:lvl w:ilvl="4">
      <w:numFmt w:val="bullet"/>
      <w:lvlText w:val="•"/>
      <w:lvlJc w:val="left"/>
      <w:pPr>
        <w:ind w:left="5535" w:hanging="281"/>
      </w:pPr>
    </w:lvl>
    <w:lvl w:ilvl="5">
      <w:numFmt w:val="bullet"/>
      <w:lvlText w:val="•"/>
      <w:lvlJc w:val="left"/>
      <w:pPr>
        <w:ind w:left="6300" w:hanging="281"/>
      </w:pPr>
    </w:lvl>
    <w:lvl w:ilvl="6">
      <w:numFmt w:val="bullet"/>
      <w:lvlText w:val="•"/>
      <w:lvlJc w:val="left"/>
      <w:pPr>
        <w:ind w:left="7065" w:hanging="281"/>
      </w:pPr>
    </w:lvl>
    <w:lvl w:ilvl="7">
      <w:numFmt w:val="bullet"/>
      <w:lvlText w:val="•"/>
      <w:lvlJc w:val="left"/>
      <w:pPr>
        <w:ind w:left="783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1">
    <w:nsid w:val="086D708D"/>
    <w:multiLevelType w:val="multilevel"/>
    <w:tmpl w:val="5B2864F4"/>
    <w:lvl w:ilvl="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2075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670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265" w:hanging="360"/>
      </w:pPr>
    </w:lvl>
    <w:lvl w:ilvl="7">
      <w:numFmt w:val="bullet"/>
      <w:lvlText w:val="•"/>
      <w:lvlJc w:val="left"/>
      <w:pPr>
        <w:ind w:left="6062" w:hanging="360"/>
      </w:pPr>
    </w:lvl>
    <w:lvl w:ilvl="8">
      <w:numFmt w:val="bullet"/>
      <w:lvlText w:val="•"/>
      <w:lvlJc w:val="left"/>
      <w:pPr>
        <w:ind w:left="6860" w:hanging="360"/>
      </w:pPr>
    </w:lvl>
  </w:abstractNum>
  <w:abstractNum w:abstractNumId="2">
    <w:nsid w:val="1E9D2EA6"/>
    <w:multiLevelType w:val="multilevel"/>
    <w:tmpl w:val="BDE0E654"/>
    <w:lvl w:ilvl="0">
      <w:numFmt w:val="bullet"/>
      <w:lvlText w:val=""/>
      <w:lvlJc w:val="left"/>
      <w:pPr>
        <w:ind w:left="412" w:hanging="303"/>
      </w:pPr>
    </w:lvl>
    <w:lvl w:ilvl="1">
      <w:numFmt w:val="bullet"/>
      <w:lvlText w:val="•"/>
      <w:lvlJc w:val="left"/>
      <w:pPr>
        <w:ind w:left="1223" w:hanging="303"/>
      </w:pPr>
    </w:lvl>
    <w:lvl w:ilvl="2">
      <w:numFmt w:val="bullet"/>
      <w:lvlText w:val="•"/>
      <w:lvlJc w:val="left"/>
      <w:pPr>
        <w:ind w:left="2027" w:hanging="303"/>
      </w:pPr>
    </w:lvl>
    <w:lvl w:ilvl="3">
      <w:numFmt w:val="bullet"/>
      <w:lvlText w:val="•"/>
      <w:lvlJc w:val="left"/>
      <w:pPr>
        <w:ind w:left="2830" w:hanging="303"/>
      </w:pPr>
    </w:lvl>
    <w:lvl w:ilvl="4">
      <w:numFmt w:val="bullet"/>
      <w:lvlText w:val="•"/>
      <w:lvlJc w:val="left"/>
      <w:pPr>
        <w:ind w:left="3634" w:hanging="303"/>
      </w:pPr>
    </w:lvl>
    <w:lvl w:ilvl="5">
      <w:numFmt w:val="bullet"/>
      <w:lvlText w:val="•"/>
      <w:lvlJc w:val="left"/>
      <w:pPr>
        <w:ind w:left="4437" w:hanging="303"/>
      </w:pPr>
    </w:lvl>
    <w:lvl w:ilvl="6">
      <w:numFmt w:val="bullet"/>
      <w:lvlText w:val="•"/>
      <w:lvlJc w:val="left"/>
      <w:pPr>
        <w:ind w:left="5241" w:hanging="303"/>
      </w:pPr>
    </w:lvl>
    <w:lvl w:ilvl="7">
      <w:numFmt w:val="bullet"/>
      <w:lvlText w:val="•"/>
      <w:lvlJc w:val="left"/>
      <w:pPr>
        <w:ind w:left="6044" w:hanging="303"/>
      </w:pPr>
    </w:lvl>
    <w:lvl w:ilvl="8">
      <w:numFmt w:val="bullet"/>
      <w:lvlText w:val="•"/>
      <w:lvlJc w:val="left"/>
      <w:pPr>
        <w:ind w:left="6848" w:hanging="303"/>
      </w:pPr>
    </w:lvl>
  </w:abstractNum>
  <w:abstractNum w:abstractNumId="3">
    <w:nsid w:val="30CF1F88"/>
    <w:multiLevelType w:val="multilevel"/>
    <w:tmpl w:val="D10E960C"/>
    <w:lvl w:ilvl="0">
      <w:start w:val="1"/>
      <w:numFmt w:val="bullet"/>
      <w:lvlText w:val="●"/>
      <w:lvlJc w:val="left"/>
      <w:pPr>
        <w:ind w:left="230" w:hanging="2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2AB1305"/>
    <w:multiLevelType w:val="multilevel"/>
    <w:tmpl w:val="9C7CB47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3D1063C"/>
    <w:multiLevelType w:val="multilevel"/>
    <w:tmpl w:val="C9148526"/>
    <w:lvl w:ilvl="0">
      <w:numFmt w:val="bullet"/>
      <w:lvlText w:val=""/>
      <w:lvlJc w:val="left"/>
      <w:pPr>
        <w:ind w:left="110" w:hanging="241"/>
      </w:pPr>
    </w:lvl>
    <w:lvl w:ilvl="1">
      <w:numFmt w:val="bullet"/>
      <w:lvlText w:val="•"/>
      <w:lvlJc w:val="left"/>
      <w:pPr>
        <w:ind w:left="796" w:hanging="241"/>
      </w:pPr>
    </w:lvl>
    <w:lvl w:ilvl="2">
      <w:numFmt w:val="bullet"/>
      <w:lvlText w:val="•"/>
      <w:lvlJc w:val="left"/>
      <w:pPr>
        <w:ind w:left="1473" w:hanging="240"/>
      </w:pPr>
    </w:lvl>
    <w:lvl w:ilvl="3">
      <w:numFmt w:val="bullet"/>
      <w:lvlText w:val="•"/>
      <w:lvlJc w:val="left"/>
      <w:pPr>
        <w:ind w:left="2150" w:hanging="241"/>
      </w:pPr>
    </w:lvl>
    <w:lvl w:ilvl="4">
      <w:numFmt w:val="bullet"/>
      <w:lvlText w:val="•"/>
      <w:lvlJc w:val="left"/>
      <w:pPr>
        <w:ind w:left="2827" w:hanging="241"/>
      </w:pPr>
    </w:lvl>
    <w:lvl w:ilvl="5">
      <w:numFmt w:val="bullet"/>
      <w:lvlText w:val="•"/>
      <w:lvlJc w:val="left"/>
      <w:pPr>
        <w:ind w:left="3504" w:hanging="241"/>
      </w:pPr>
    </w:lvl>
    <w:lvl w:ilvl="6">
      <w:numFmt w:val="bullet"/>
      <w:lvlText w:val="•"/>
      <w:lvlJc w:val="left"/>
      <w:pPr>
        <w:ind w:left="4181" w:hanging="241"/>
      </w:pPr>
    </w:lvl>
    <w:lvl w:ilvl="7">
      <w:numFmt w:val="bullet"/>
      <w:lvlText w:val="•"/>
      <w:lvlJc w:val="left"/>
      <w:pPr>
        <w:ind w:left="4858" w:hanging="241"/>
      </w:pPr>
    </w:lvl>
    <w:lvl w:ilvl="8">
      <w:numFmt w:val="bullet"/>
      <w:lvlText w:val="•"/>
      <w:lvlJc w:val="left"/>
      <w:pPr>
        <w:ind w:left="5535" w:hanging="241"/>
      </w:pPr>
    </w:lvl>
  </w:abstractNum>
  <w:abstractNum w:abstractNumId="6">
    <w:nsid w:val="35C868E7"/>
    <w:multiLevelType w:val="multilevel"/>
    <w:tmpl w:val="88FC9F54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A6D2660"/>
    <w:multiLevelType w:val="multilevel"/>
    <w:tmpl w:val="D4123D92"/>
    <w:lvl w:ilvl="0">
      <w:start w:val="1"/>
      <w:numFmt w:val="decimal"/>
      <w:lvlText w:val="%1."/>
      <w:lvlJc w:val="left"/>
      <w:pPr>
        <w:ind w:left="110" w:hanging="38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3" w:hanging="389"/>
      </w:pPr>
    </w:lvl>
    <w:lvl w:ilvl="2">
      <w:numFmt w:val="bullet"/>
      <w:lvlText w:val="•"/>
      <w:lvlJc w:val="left"/>
      <w:pPr>
        <w:ind w:left="1787" w:hanging="389"/>
      </w:pPr>
    </w:lvl>
    <w:lvl w:ilvl="3">
      <w:numFmt w:val="bullet"/>
      <w:lvlText w:val="•"/>
      <w:lvlJc w:val="left"/>
      <w:pPr>
        <w:ind w:left="2620" w:hanging="389"/>
      </w:pPr>
    </w:lvl>
    <w:lvl w:ilvl="4">
      <w:numFmt w:val="bullet"/>
      <w:lvlText w:val="•"/>
      <w:lvlJc w:val="left"/>
      <w:pPr>
        <w:ind w:left="3454" w:hanging="389"/>
      </w:pPr>
    </w:lvl>
    <w:lvl w:ilvl="5">
      <w:numFmt w:val="bullet"/>
      <w:lvlText w:val="•"/>
      <w:lvlJc w:val="left"/>
      <w:pPr>
        <w:ind w:left="4287" w:hanging="389"/>
      </w:pPr>
    </w:lvl>
    <w:lvl w:ilvl="6">
      <w:numFmt w:val="bullet"/>
      <w:lvlText w:val="•"/>
      <w:lvlJc w:val="left"/>
      <w:pPr>
        <w:ind w:left="5121" w:hanging="389"/>
      </w:pPr>
    </w:lvl>
    <w:lvl w:ilvl="7">
      <w:numFmt w:val="bullet"/>
      <w:lvlText w:val="•"/>
      <w:lvlJc w:val="left"/>
      <w:pPr>
        <w:ind w:left="5954" w:hanging="389"/>
      </w:pPr>
    </w:lvl>
    <w:lvl w:ilvl="8">
      <w:numFmt w:val="bullet"/>
      <w:lvlText w:val="•"/>
      <w:lvlJc w:val="left"/>
      <w:pPr>
        <w:ind w:left="6788" w:hanging="389"/>
      </w:pPr>
    </w:lvl>
  </w:abstractNum>
  <w:abstractNum w:abstractNumId="8">
    <w:nsid w:val="4CFB78C3"/>
    <w:multiLevelType w:val="multilevel"/>
    <w:tmpl w:val="3BDCEFD0"/>
    <w:lvl w:ilvl="0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58" w:hanging="183"/>
      </w:pPr>
    </w:lvl>
    <w:lvl w:ilvl="2">
      <w:numFmt w:val="bullet"/>
      <w:lvlText w:val="•"/>
      <w:lvlJc w:val="left"/>
      <w:pPr>
        <w:ind w:left="1617" w:hanging="183"/>
      </w:pPr>
    </w:lvl>
    <w:lvl w:ilvl="3">
      <w:numFmt w:val="bullet"/>
      <w:lvlText w:val="•"/>
      <w:lvlJc w:val="left"/>
      <w:pPr>
        <w:ind w:left="2276" w:hanging="183"/>
      </w:pPr>
    </w:lvl>
    <w:lvl w:ilvl="4">
      <w:numFmt w:val="bullet"/>
      <w:lvlText w:val="•"/>
      <w:lvlJc w:val="left"/>
      <w:pPr>
        <w:ind w:left="2935" w:hanging="183"/>
      </w:pPr>
    </w:lvl>
    <w:lvl w:ilvl="5">
      <w:numFmt w:val="bullet"/>
      <w:lvlText w:val="•"/>
      <w:lvlJc w:val="left"/>
      <w:pPr>
        <w:ind w:left="3594" w:hanging="183"/>
      </w:pPr>
    </w:lvl>
    <w:lvl w:ilvl="6">
      <w:numFmt w:val="bullet"/>
      <w:lvlText w:val="•"/>
      <w:lvlJc w:val="left"/>
      <w:pPr>
        <w:ind w:left="4253" w:hanging="183"/>
      </w:pPr>
    </w:lvl>
    <w:lvl w:ilvl="7">
      <w:numFmt w:val="bullet"/>
      <w:lvlText w:val="•"/>
      <w:lvlJc w:val="left"/>
      <w:pPr>
        <w:ind w:left="4912" w:hanging="183"/>
      </w:pPr>
    </w:lvl>
    <w:lvl w:ilvl="8">
      <w:numFmt w:val="bullet"/>
      <w:lvlText w:val="•"/>
      <w:lvlJc w:val="left"/>
      <w:pPr>
        <w:ind w:left="5571" w:hanging="182"/>
      </w:pPr>
    </w:lvl>
  </w:abstractNum>
  <w:abstractNum w:abstractNumId="9">
    <w:nsid w:val="4DEB039A"/>
    <w:multiLevelType w:val="multilevel"/>
    <w:tmpl w:val="9B941292"/>
    <w:lvl w:ilvl="0">
      <w:start w:val="2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2075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670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265" w:hanging="360"/>
      </w:pPr>
    </w:lvl>
    <w:lvl w:ilvl="7">
      <w:numFmt w:val="bullet"/>
      <w:lvlText w:val="•"/>
      <w:lvlJc w:val="left"/>
      <w:pPr>
        <w:ind w:left="6062" w:hanging="360"/>
      </w:pPr>
    </w:lvl>
    <w:lvl w:ilvl="8">
      <w:numFmt w:val="bullet"/>
      <w:lvlText w:val="•"/>
      <w:lvlJc w:val="left"/>
      <w:pPr>
        <w:ind w:left="6860" w:hanging="360"/>
      </w:pPr>
    </w:lvl>
  </w:abstractNum>
  <w:abstractNum w:abstractNumId="10">
    <w:nsid w:val="51A56BC0"/>
    <w:multiLevelType w:val="multilevel"/>
    <w:tmpl w:val="C4B04A0E"/>
    <w:lvl w:ilvl="0">
      <w:start w:val="13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2075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670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265" w:hanging="360"/>
      </w:pPr>
    </w:lvl>
    <w:lvl w:ilvl="7">
      <w:numFmt w:val="bullet"/>
      <w:lvlText w:val="•"/>
      <w:lvlJc w:val="left"/>
      <w:pPr>
        <w:ind w:left="6062" w:hanging="360"/>
      </w:pPr>
    </w:lvl>
    <w:lvl w:ilvl="8">
      <w:numFmt w:val="bullet"/>
      <w:lvlText w:val="•"/>
      <w:lvlJc w:val="left"/>
      <w:pPr>
        <w:ind w:left="6860" w:hanging="360"/>
      </w:pPr>
    </w:lvl>
  </w:abstractNum>
  <w:abstractNum w:abstractNumId="11">
    <w:nsid w:val="574E1D1B"/>
    <w:multiLevelType w:val="multilevel"/>
    <w:tmpl w:val="8B92D9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268"/>
    <w:multiLevelType w:val="multilevel"/>
    <w:tmpl w:val="7E5E6A6E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-%2"/>
      <w:lvlJc w:val="left"/>
      <w:pPr>
        <w:ind w:left="825" w:hanging="720"/>
      </w:pPr>
    </w:lvl>
    <w:lvl w:ilvl="2">
      <w:start w:val="1"/>
      <w:numFmt w:val="decimal"/>
      <w:lvlText w:val="%1-%2.%3"/>
      <w:lvlJc w:val="left"/>
      <w:pPr>
        <w:ind w:left="930" w:hanging="720"/>
      </w:pPr>
    </w:lvl>
    <w:lvl w:ilvl="3">
      <w:start w:val="1"/>
      <w:numFmt w:val="decimal"/>
      <w:lvlText w:val="%1-%2.%3.%4"/>
      <w:lvlJc w:val="left"/>
      <w:pPr>
        <w:ind w:left="1395" w:hanging="1080"/>
      </w:pPr>
    </w:lvl>
    <w:lvl w:ilvl="4">
      <w:start w:val="1"/>
      <w:numFmt w:val="decimal"/>
      <w:lvlText w:val="%1-%2.%3.%4.%5"/>
      <w:lvlJc w:val="left"/>
      <w:pPr>
        <w:ind w:left="1500" w:hanging="1080"/>
      </w:pPr>
    </w:lvl>
    <w:lvl w:ilvl="5">
      <w:start w:val="1"/>
      <w:numFmt w:val="decimal"/>
      <w:lvlText w:val="%1-%2.%3.%4.%5.%6"/>
      <w:lvlJc w:val="left"/>
      <w:pPr>
        <w:ind w:left="1965" w:hanging="1440"/>
      </w:pPr>
    </w:lvl>
    <w:lvl w:ilvl="6">
      <w:start w:val="1"/>
      <w:numFmt w:val="decimal"/>
      <w:lvlText w:val="%1-%2.%3.%4.%5.%6.%7"/>
      <w:lvlJc w:val="left"/>
      <w:pPr>
        <w:ind w:left="2070" w:hanging="1440"/>
      </w:pPr>
    </w:lvl>
    <w:lvl w:ilvl="7">
      <w:start w:val="1"/>
      <w:numFmt w:val="decimal"/>
      <w:lvlText w:val="%1-%2.%3.%4.%5.%6.%7.%8"/>
      <w:lvlJc w:val="left"/>
      <w:pPr>
        <w:ind w:left="2535" w:hanging="1800"/>
      </w:pPr>
    </w:lvl>
    <w:lvl w:ilvl="8">
      <w:start w:val="1"/>
      <w:numFmt w:val="decimal"/>
      <w:lvlText w:val="%1-%2.%3.%4.%5.%6.%7.%8.%9"/>
      <w:lvlJc w:val="left"/>
      <w:pPr>
        <w:ind w:left="3000" w:hanging="2160"/>
      </w:pPr>
    </w:lvl>
  </w:abstractNum>
  <w:abstractNum w:abstractNumId="13">
    <w:nsid w:val="68BE162B"/>
    <w:multiLevelType w:val="multilevel"/>
    <w:tmpl w:val="28B4EB44"/>
    <w:lvl w:ilvl="0">
      <w:numFmt w:val="bullet"/>
      <w:lvlText w:val="−"/>
      <w:lvlJc w:val="left"/>
      <w:pPr>
        <w:ind w:left="110" w:hanging="19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953" w:hanging="197"/>
      </w:pPr>
    </w:lvl>
    <w:lvl w:ilvl="2">
      <w:numFmt w:val="bullet"/>
      <w:lvlText w:val="•"/>
      <w:lvlJc w:val="left"/>
      <w:pPr>
        <w:ind w:left="1787" w:hanging="197"/>
      </w:pPr>
    </w:lvl>
    <w:lvl w:ilvl="3">
      <w:numFmt w:val="bullet"/>
      <w:lvlText w:val="•"/>
      <w:lvlJc w:val="left"/>
      <w:pPr>
        <w:ind w:left="2620" w:hanging="197"/>
      </w:pPr>
    </w:lvl>
    <w:lvl w:ilvl="4">
      <w:numFmt w:val="bullet"/>
      <w:lvlText w:val="•"/>
      <w:lvlJc w:val="left"/>
      <w:pPr>
        <w:ind w:left="3454" w:hanging="197"/>
      </w:pPr>
    </w:lvl>
    <w:lvl w:ilvl="5">
      <w:numFmt w:val="bullet"/>
      <w:lvlText w:val="•"/>
      <w:lvlJc w:val="left"/>
      <w:pPr>
        <w:ind w:left="4287" w:hanging="197"/>
      </w:pPr>
    </w:lvl>
    <w:lvl w:ilvl="6">
      <w:numFmt w:val="bullet"/>
      <w:lvlText w:val="•"/>
      <w:lvlJc w:val="left"/>
      <w:pPr>
        <w:ind w:left="5121" w:hanging="197"/>
      </w:pPr>
    </w:lvl>
    <w:lvl w:ilvl="7">
      <w:numFmt w:val="bullet"/>
      <w:lvlText w:val="•"/>
      <w:lvlJc w:val="left"/>
      <w:pPr>
        <w:ind w:left="5954" w:hanging="197"/>
      </w:pPr>
    </w:lvl>
    <w:lvl w:ilvl="8">
      <w:numFmt w:val="bullet"/>
      <w:lvlText w:val="•"/>
      <w:lvlJc w:val="left"/>
      <w:pPr>
        <w:ind w:left="6788" w:hanging="197"/>
      </w:pPr>
    </w:lvl>
  </w:abstractNum>
  <w:abstractNum w:abstractNumId="14">
    <w:nsid w:val="70E85538"/>
    <w:multiLevelType w:val="multilevel"/>
    <w:tmpl w:val="3E464D54"/>
    <w:lvl w:ilvl="0">
      <w:start w:val="1"/>
      <w:numFmt w:val="bullet"/>
      <w:lvlText w:val="●"/>
      <w:lvlJc w:val="left"/>
      <w:pPr>
        <w:ind w:left="0" w:hanging="20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4C1620A"/>
    <w:multiLevelType w:val="multilevel"/>
    <w:tmpl w:val="A7E0E962"/>
    <w:lvl w:ilvl="0">
      <w:start w:val="2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796" w:hanging="183"/>
      </w:pPr>
    </w:lvl>
    <w:lvl w:ilvl="2">
      <w:numFmt w:val="bullet"/>
      <w:lvlText w:val="•"/>
      <w:lvlJc w:val="left"/>
      <w:pPr>
        <w:ind w:left="1473" w:hanging="183"/>
      </w:pPr>
    </w:lvl>
    <w:lvl w:ilvl="3">
      <w:numFmt w:val="bullet"/>
      <w:lvlText w:val="•"/>
      <w:lvlJc w:val="left"/>
      <w:pPr>
        <w:ind w:left="2150" w:hanging="183"/>
      </w:pPr>
    </w:lvl>
    <w:lvl w:ilvl="4">
      <w:numFmt w:val="bullet"/>
      <w:lvlText w:val="•"/>
      <w:lvlJc w:val="left"/>
      <w:pPr>
        <w:ind w:left="2827" w:hanging="183"/>
      </w:pPr>
    </w:lvl>
    <w:lvl w:ilvl="5">
      <w:numFmt w:val="bullet"/>
      <w:lvlText w:val="•"/>
      <w:lvlJc w:val="left"/>
      <w:pPr>
        <w:ind w:left="3504" w:hanging="183"/>
      </w:pPr>
    </w:lvl>
    <w:lvl w:ilvl="6">
      <w:numFmt w:val="bullet"/>
      <w:lvlText w:val="•"/>
      <w:lvlJc w:val="left"/>
      <w:pPr>
        <w:ind w:left="4181" w:hanging="183"/>
      </w:pPr>
    </w:lvl>
    <w:lvl w:ilvl="7">
      <w:numFmt w:val="bullet"/>
      <w:lvlText w:val="•"/>
      <w:lvlJc w:val="left"/>
      <w:pPr>
        <w:ind w:left="4858" w:hanging="183"/>
      </w:pPr>
    </w:lvl>
    <w:lvl w:ilvl="8">
      <w:numFmt w:val="bullet"/>
      <w:lvlText w:val="•"/>
      <w:lvlJc w:val="left"/>
      <w:pPr>
        <w:ind w:left="5535" w:hanging="183"/>
      </w:pPr>
    </w:lvl>
  </w:abstractNum>
  <w:abstractNum w:abstractNumId="16">
    <w:nsid w:val="75465072"/>
    <w:multiLevelType w:val="multilevel"/>
    <w:tmpl w:val="EAC4E42E"/>
    <w:lvl w:ilvl="0">
      <w:numFmt w:val="bullet"/>
      <w:lvlText w:val="−"/>
      <w:lvlJc w:val="left"/>
      <w:pPr>
        <w:ind w:left="110" w:hanging="192"/>
      </w:pPr>
      <w:rPr>
        <w:rFonts w:ascii="Noto Sans Symbols" w:eastAsia="Noto Sans Symbols" w:hAnsi="Noto Sans Symbols" w:cs="Noto Sans Symbols"/>
        <w:color w:val="212121"/>
        <w:sz w:val="24"/>
        <w:szCs w:val="24"/>
      </w:rPr>
    </w:lvl>
    <w:lvl w:ilvl="1">
      <w:numFmt w:val="bullet"/>
      <w:lvlText w:val="•"/>
      <w:lvlJc w:val="left"/>
      <w:pPr>
        <w:ind w:left="796" w:hanging="192"/>
      </w:pPr>
    </w:lvl>
    <w:lvl w:ilvl="2">
      <w:numFmt w:val="bullet"/>
      <w:lvlText w:val="•"/>
      <w:lvlJc w:val="left"/>
      <w:pPr>
        <w:ind w:left="1473" w:hanging="191"/>
      </w:pPr>
    </w:lvl>
    <w:lvl w:ilvl="3">
      <w:numFmt w:val="bullet"/>
      <w:lvlText w:val="•"/>
      <w:lvlJc w:val="left"/>
      <w:pPr>
        <w:ind w:left="2150" w:hanging="192"/>
      </w:pPr>
    </w:lvl>
    <w:lvl w:ilvl="4">
      <w:numFmt w:val="bullet"/>
      <w:lvlText w:val="•"/>
      <w:lvlJc w:val="left"/>
      <w:pPr>
        <w:ind w:left="2827" w:hanging="192"/>
      </w:pPr>
    </w:lvl>
    <w:lvl w:ilvl="5">
      <w:numFmt w:val="bullet"/>
      <w:lvlText w:val="•"/>
      <w:lvlJc w:val="left"/>
      <w:pPr>
        <w:ind w:left="3504" w:hanging="192"/>
      </w:pPr>
    </w:lvl>
    <w:lvl w:ilvl="6">
      <w:numFmt w:val="bullet"/>
      <w:lvlText w:val="•"/>
      <w:lvlJc w:val="left"/>
      <w:pPr>
        <w:ind w:left="4181" w:hanging="191"/>
      </w:pPr>
    </w:lvl>
    <w:lvl w:ilvl="7">
      <w:numFmt w:val="bullet"/>
      <w:lvlText w:val="•"/>
      <w:lvlJc w:val="left"/>
      <w:pPr>
        <w:ind w:left="4858" w:hanging="192"/>
      </w:pPr>
    </w:lvl>
    <w:lvl w:ilvl="8">
      <w:numFmt w:val="bullet"/>
      <w:lvlText w:val="•"/>
      <w:lvlJc w:val="left"/>
      <w:pPr>
        <w:ind w:left="5535" w:hanging="192"/>
      </w:pPr>
    </w:lvl>
  </w:abstractNum>
  <w:abstractNum w:abstractNumId="17">
    <w:nsid w:val="75F04C5A"/>
    <w:multiLevelType w:val="multilevel"/>
    <w:tmpl w:val="A4A26DCA"/>
    <w:lvl w:ilvl="0">
      <w:start w:val="16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2075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670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265" w:hanging="360"/>
      </w:pPr>
    </w:lvl>
    <w:lvl w:ilvl="7">
      <w:numFmt w:val="bullet"/>
      <w:lvlText w:val="•"/>
      <w:lvlJc w:val="left"/>
      <w:pPr>
        <w:ind w:left="6062" w:hanging="360"/>
      </w:pPr>
    </w:lvl>
    <w:lvl w:ilvl="8">
      <w:numFmt w:val="bullet"/>
      <w:lvlText w:val="•"/>
      <w:lvlJc w:val="left"/>
      <w:pPr>
        <w:ind w:left="686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7067"/>
    <w:rsid w:val="00487067"/>
    <w:rsid w:val="00BA4BE6"/>
    <w:rsid w:val="00C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20"/>
  </w:style>
  <w:style w:type="paragraph" w:styleId="1">
    <w:name w:val="heading 1"/>
    <w:basedOn w:val="a"/>
    <w:next w:val="a"/>
    <w:link w:val="10"/>
    <w:uiPriority w:val="9"/>
    <w:qFormat/>
    <w:rsid w:val="009817C1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17C1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17C1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17C1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817C1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817C1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817C1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817C1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817C1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17C1"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paragraph" w:styleId="a5">
    <w:name w:val="Body Text"/>
    <w:basedOn w:val="a"/>
    <w:link w:val="a6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27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B171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71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30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165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17C1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17C1"/>
    <w:rPr>
      <w:rFonts w:ascii="Arial" w:eastAsia="Arial" w:hAnsi="Arial" w:cs="Arial"/>
      <w:sz w:val="3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17C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817C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817C1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817C1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817C1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9817C1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817C1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9817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17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17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17C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17C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17C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17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17C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17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17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17C1"/>
    <w:rPr>
      <w:sz w:val="24"/>
      <w:szCs w:val="24"/>
    </w:rPr>
  </w:style>
  <w:style w:type="character" w:customStyle="1" w:styleId="QuoteChar">
    <w:name w:val="Quote Char"/>
    <w:uiPriority w:val="29"/>
    <w:rsid w:val="009817C1"/>
    <w:rPr>
      <w:i/>
    </w:rPr>
  </w:style>
  <w:style w:type="character" w:customStyle="1" w:styleId="IntenseQuoteChar">
    <w:name w:val="Intense Quote Char"/>
    <w:uiPriority w:val="30"/>
    <w:rsid w:val="009817C1"/>
    <w:rPr>
      <w:i/>
    </w:rPr>
  </w:style>
  <w:style w:type="character" w:customStyle="1" w:styleId="HeaderChar">
    <w:name w:val="Header Char"/>
    <w:basedOn w:val="a0"/>
    <w:uiPriority w:val="99"/>
    <w:rsid w:val="009817C1"/>
  </w:style>
  <w:style w:type="character" w:customStyle="1" w:styleId="CaptionChar">
    <w:name w:val="Caption Char"/>
    <w:uiPriority w:val="99"/>
    <w:rsid w:val="009817C1"/>
  </w:style>
  <w:style w:type="character" w:customStyle="1" w:styleId="FootnoteTextChar">
    <w:name w:val="Footnote Text Char"/>
    <w:uiPriority w:val="99"/>
    <w:rsid w:val="009817C1"/>
    <w:rPr>
      <w:sz w:val="18"/>
    </w:rPr>
  </w:style>
  <w:style w:type="character" w:customStyle="1" w:styleId="EndnoteTextChar">
    <w:name w:val="Endnote Text Char"/>
    <w:uiPriority w:val="99"/>
    <w:rsid w:val="009817C1"/>
    <w:rPr>
      <w:sz w:val="20"/>
    </w:rPr>
  </w:style>
  <w:style w:type="paragraph" w:styleId="ac">
    <w:name w:val="No Spacing"/>
    <w:uiPriority w:val="1"/>
    <w:qFormat/>
    <w:rsid w:val="009817C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817C1"/>
    <w:rPr>
      <w:rFonts w:eastAsiaTheme="minorHAnsi"/>
      <w:sz w:val="48"/>
      <w:szCs w:val="48"/>
      <w:lang w:eastAsia="en-US"/>
    </w:rPr>
  </w:style>
  <w:style w:type="paragraph" w:styleId="ad">
    <w:name w:val="Subtitle"/>
    <w:basedOn w:val="a"/>
    <w:next w:val="a"/>
    <w:link w:val="ae"/>
    <w:pPr>
      <w:spacing w:before="200" w:line="259" w:lineRule="auto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817C1"/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817C1"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17C1"/>
    <w:rPr>
      <w:rFonts w:eastAsiaTheme="minorHAnsi"/>
      <w:i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981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817C1"/>
    <w:rPr>
      <w:rFonts w:eastAsiaTheme="minorHAnsi"/>
      <w:i/>
      <w:shd w:val="clear" w:color="auto" w:fill="F2F2F2"/>
      <w:lang w:eastAsia="en-US"/>
    </w:rPr>
  </w:style>
  <w:style w:type="paragraph" w:styleId="af1">
    <w:name w:val="header"/>
    <w:basedOn w:val="a"/>
    <w:link w:val="af2"/>
    <w:uiPriority w:val="99"/>
    <w:unhideWhenUsed/>
    <w:qFormat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9817C1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817C1"/>
    <w:rPr>
      <w:rFonts w:eastAsiaTheme="minorHAnsi"/>
      <w:lang w:eastAsia="en-US"/>
    </w:rPr>
  </w:style>
  <w:style w:type="character" w:customStyle="1" w:styleId="FooterChar">
    <w:name w:val="Footer Char"/>
    <w:basedOn w:val="a0"/>
    <w:uiPriority w:val="99"/>
    <w:rsid w:val="009817C1"/>
  </w:style>
  <w:style w:type="paragraph" w:styleId="af5">
    <w:name w:val="caption"/>
    <w:basedOn w:val="a"/>
    <w:next w:val="a"/>
    <w:uiPriority w:val="35"/>
    <w:semiHidden/>
    <w:unhideWhenUsed/>
    <w:qFormat/>
    <w:rsid w:val="009817C1"/>
    <w:pPr>
      <w:spacing w:after="16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f6">
    <w:name w:val="Table Grid"/>
    <w:basedOn w:val="a1"/>
    <w:uiPriority w:val="59"/>
    <w:qFormat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9817C1"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9817C1"/>
    <w:rPr>
      <w:rFonts w:eastAsiaTheme="minorHAnsi"/>
      <w:sz w:val="18"/>
      <w:lang w:eastAsia="en-US"/>
    </w:rPr>
  </w:style>
  <w:style w:type="character" w:styleId="af9">
    <w:name w:val="footnote reference"/>
    <w:basedOn w:val="a0"/>
    <w:uiPriority w:val="99"/>
    <w:unhideWhenUsed/>
    <w:rsid w:val="009817C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817C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817C1"/>
    <w:rPr>
      <w:rFonts w:eastAsiaTheme="minorHAnsi"/>
      <w:sz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9817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817C1"/>
    <w:pPr>
      <w:spacing w:after="57" w:line="259" w:lineRule="auto"/>
    </w:pPr>
    <w:rPr>
      <w:rFonts w:eastAsiaTheme="minorHAnsi"/>
      <w:lang w:eastAsia="en-US"/>
    </w:rPr>
  </w:style>
  <w:style w:type="paragraph" w:styleId="23">
    <w:name w:val="toc 2"/>
    <w:basedOn w:val="a"/>
    <w:next w:val="a"/>
    <w:uiPriority w:val="39"/>
    <w:unhideWhenUsed/>
    <w:rsid w:val="009817C1"/>
    <w:pPr>
      <w:spacing w:after="57" w:line="259" w:lineRule="auto"/>
      <w:ind w:left="283"/>
    </w:pPr>
    <w:rPr>
      <w:rFonts w:eastAsiaTheme="minorHAnsi"/>
      <w:lang w:eastAsia="en-US"/>
    </w:rPr>
  </w:style>
  <w:style w:type="paragraph" w:styleId="31">
    <w:name w:val="toc 3"/>
    <w:basedOn w:val="a"/>
    <w:next w:val="a"/>
    <w:uiPriority w:val="39"/>
    <w:unhideWhenUsed/>
    <w:rsid w:val="009817C1"/>
    <w:pPr>
      <w:spacing w:after="57" w:line="259" w:lineRule="auto"/>
      <w:ind w:left="567"/>
    </w:pPr>
    <w:rPr>
      <w:rFonts w:eastAsiaTheme="minorHAnsi"/>
      <w:lang w:eastAsia="en-US"/>
    </w:rPr>
  </w:style>
  <w:style w:type="paragraph" w:styleId="41">
    <w:name w:val="toc 4"/>
    <w:basedOn w:val="a"/>
    <w:next w:val="a"/>
    <w:uiPriority w:val="39"/>
    <w:unhideWhenUsed/>
    <w:rsid w:val="009817C1"/>
    <w:pPr>
      <w:spacing w:after="57" w:line="259" w:lineRule="auto"/>
      <w:ind w:left="850"/>
    </w:pPr>
    <w:rPr>
      <w:rFonts w:eastAsiaTheme="minorHAnsi"/>
      <w:lang w:eastAsia="en-US"/>
    </w:rPr>
  </w:style>
  <w:style w:type="paragraph" w:styleId="51">
    <w:name w:val="toc 5"/>
    <w:basedOn w:val="a"/>
    <w:next w:val="a"/>
    <w:uiPriority w:val="39"/>
    <w:unhideWhenUsed/>
    <w:rsid w:val="009817C1"/>
    <w:pPr>
      <w:spacing w:after="57" w:line="259" w:lineRule="auto"/>
      <w:ind w:left="1134"/>
    </w:pPr>
    <w:rPr>
      <w:rFonts w:eastAsiaTheme="minorHAnsi"/>
      <w:lang w:eastAsia="en-US"/>
    </w:rPr>
  </w:style>
  <w:style w:type="paragraph" w:styleId="61">
    <w:name w:val="toc 6"/>
    <w:basedOn w:val="a"/>
    <w:next w:val="a"/>
    <w:uiPriority w:val="39"/>
    <w:unhideWhenUsed/>
    <w:rsid w:val="009817C1"/>
    <w:pPr>
      <w:spacing w:after="57" w:line="259" w:lineRule="auto"/>
      <w:ind w:left="1417"/>
    </w:pPr>
    <w:rPr>
      <w:rFonts w:eastAsiaTheme="minorHAnsi"/>
      <w:lang w:eastAsia="en-US"/>
    </w:rPr>
  </w:style>
  <w:style w:type="paragraph" w:styleId="71">
    <w:name w:val="toc 7"/>
    <w:basedOn w:val="a"/>
    <w:next w:val="a"/>
    <w:uiPriority w:val="39"/>
    <w:unhideWhenUsed/>
    <w:rsid w:val="009817C1"/>
    <w:pPr>
      <w:spacing w:after="57" w:line="259" w:lineRule="auto"/>
      <w:ind w:left="1701"/>
    </w:pPr>
    <w:rPr>
      <w:rFonts w:eastAsiaTheme="minorHAnsi"/>
      <w:lang w:eastAsia="en-US"/>
    </w:rPr>
  </w:style>
  <w:style w:type="paragraph" w:styleId="81">
    <w:name w:val="toc 8"/>
    <w:basedOn w:val="a"/>
    <w:next w:val="a"/>
    <w:uiPriority w:val="39"/>
    <w:unhideWhenUsed/>
    <w:rsid w:val="009817C1"/>
    <w:pPr>
      <w:spacing w:after="57" w:line="259" w:lineRule="auto"/>
      <w:ind w:left="1984"/>
    </w:pPr>
    <w:rPr>
      <w:rFonts w:eastAsiaTheme="minorHAnsi"/>
      <w:lang w:eastAsia="en-US"/>
    </w:rPr>
  </w:style>
  <w:style w:type="paragraph" w:styleId="91">
    <w:name w:val="toc 9"/>
    <w:basedOn w:val="a"/>
    <w:next w:val="a"/>
    <w:uiPriority w:val="39"/>
    <w:unhideWhenUsed/>
    <w:rsid w:val="009817C1"/>
    <w:pPr>
      <w:spacing w:after="57" w:line="259" w:lineRule="auto"/>
      <w:ind w:left="2268"/>
    </w:pPr>
    <w:rPr>
      <w:rFonts w:eastAsiaTheme="minorHAnsi"/>
      <w:lang w:eastAsia="en-US"/>
    </w:rPr>
  </w:style>
  <w:style w:type="paragraph" w:styleId="afd">
    <w:name w:val="TOC Heading"/>
    <w:uiPriority w:val="39"/>
    <w:unhideWhenUsed/>
    <w:rsid w:val="009817C1"/>
    <w:pPr>
      <w:spacing w:after="160" w:line="259" w:lineRule="auto"/>
    </w:pPr>
    <w:rPr>
      <w:rFonts w:eastAsiaTheme="minorHAnsi"/>
      <w:lang w:eastAsia="en-US"/>
    </w:rPr>
  </w:style>
  <w:style w:type="paragraph" w:styleId="afe">
    <w:name w:val="table of figures"/>
    <w:basedOn w:val="a"/>
    <w:next w:val="a"/>
    <w:uiPriority w:val="99"/>
    <w:unhideWhenUsed/>
    <w:rsid w:val="009817C1"/>
    <w:pPr>
      <w:spacing w:after="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817C1"/>
    <w:pPr>
      <w:widowControl w:val="0"/>
      <w:spacing w:after="0" w:line="240" w:lineRule="auto"/>
    </w:pPr>
  </w:style>
  <w:style w:type="table" w:customStyle="1" w:styleId="13">
    <w:name w:val="Сетка таблицы1"/>
    <w:basedOn w:val="a1"/>
    <w:next w:val="af6"/>
    <w:uiPriority w:val="59"/>
    <w:unhideWhenUsed/>
    <w:rsid w:val="009817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7C1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817C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817C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817C1"/>
    <w:rPr>
      <w:rFonts w:eastAsiaTheme="minorHAns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817C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817C1"/>
    <w:rPr>
      <w:rFonts w:eastAsiaTheme="minorHAnsi"/>
      <w:b/>
      <w:bCs/>
      <w:sz w:val="20"/>
      <w:szCs w:val="20"/>
      <w:lang w:eastAsia="en-US"/>
    </w:rPr>
  </w:style>
  <w:style w:type="table" w:customStyle="1" w:styleId="24">
    <w:name w:val="Сетка таблицы2"/>
    <w:basedOn w:val="a1"/>
    <w:next w:val="af6"/>
    <w:uiPriority w:val="39"/>
    <w:rsid w:val="009817C1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36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a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b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c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d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20"/>
  </w:style>
  <w:style w:type="paragraph" w:styleId="1">
    <w:name w:val="heading 1"/>
    <w:basedOn w:val="a"/>
    <w:next w:val="a"/>
    <w:link w:val="10"/>
    <w:uiPriority w:val="9"/>
    <w:qFormat/>
    <w:rsid w:val="009817C1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17C1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17C1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17C1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817C1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817C1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817C1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817C1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817C1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17C1"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paragraph" w:styleId="a5">
    <w:name w:val="Body Text"/>
    <w:basedOn w:val="a"/>
    <w:link w:val="a6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27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B171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71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30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165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17C1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17C1"/>
    <w:rPr>
      <w:rFonts w:ascii="Arial" w:eastAsia="Arial" w:hAnsi="Arial" w:cs="Arial"/>
      <w:sz w:val="3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17C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817C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817C1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817C1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817C1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9817C1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817C1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9817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17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17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17C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17C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17C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17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17C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17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17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17C1"/>
    <w:rPr>
      <w:sz w:val="24"/>
      <w:szCs w:val="24"/>
    </w:rPr>
  </w:style>
  <w:style w:type="character" w:customStyle="1" w:styleId="QuoteChar">
    <w:name w:val="Quote Char"/>
    <w:uiPriority w:val="29"/>
    <w:rsid w:val="009817C1"/>
    <w:rPr>
      <w:i/>
    </w:rPr>
  </w:style>
  <w:style w:type="character" w:customStyle="1" w:styleId="IntenseQuoteChar">
    <w:name w:val="Intense Quote Char"/>
    <w:uiPriority w:val="30"/>
    <w:rsid w:val="009817C1"/>
    <w:rPr>
      <w:i/>
    </w:rPr>
  </w:style>
  <w:style w:type="character" w:customStyle="1" w:styleId="HeaderChar">
    <w:name w:val="Header Char"/>
    <w:basedOn w:val="a0"/>
    <w:uiPriority w:val="99"/>
    <w:rsid w:val="009817C1"/>
  </w:style>
  <w:style w:type="character" w:customStyle="1" w:styleId="CaptionChar">
    <w:name w:val="Caption Char"/>
    <w:uiPriority w:val="99"/>
    <w:rsid w:val="009817C1"/>
  </w:style>
  <w:style w:type="character" w:customStyle="1" w:styleId="FootnoteTextChar">
    <w:name w:val="Footnote Text Char"/>
    <w:uiPriority w:val="99"/>
    <w:rsid w:val="009817C1"/>
    <w:rPr>
      <w:sz w:val="18"/>
    </w:rPr>
  </w:style>
  <w:style w:type="character" w:customStyle="1" w:styleId="EndnoteTextChar">
    <w:name w:val="Endnote Text Char"/>
    <w:uiPriority w:val="99"/>
    <w:rsid w:val="009817C1"/>
    <w:rPr>
      <w:sz w:val="20"/>
    </w:rPr>
  </w:style>
  <w:style w:type="paragraph" w:styleId="ac">
    <w:name w:val="No Spacing"/>
    <w:uiPriority w:val="1"/>
    <w:qFormat/>
    <w:rsid w:val="009817C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817C1"/>
    <w:rPr>
      <w:rFonts w:eastAsiaTheme="minorHAnsi"/>
      <w:sz w:val="48"/>
      <w:szCs w:val="48"/>
      <w:lang w:eastAsia="en-US"/>
    </w:rPr>
  </w:style>
  <w:style w:type="paragraph" w:styleId="ad">
    <w:name w:val="Subtitle"/>
    <w:basedOn w:val="a"/>
    <w:next w:val="a"/>
    <w:link w:val="ae"/>
    <w:pPr>
      <w:spacing w:before="200" w:line="259" w:lineRule="auto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817C1"/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817C1"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17C1"/>
    <w:rPr>
      <w:rFonts w:eastAsiaTheme="minorHAnsi"/>
      <w:i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981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817C1"/>
    <w:rPr>
      <w:rFonts w:eastAsiaTheme="minorHAnsi"/>
      <w:i/>
      <w:shd w:val="clear" w:color="auto" w:fill="F2F2F2"/>
      <w:lang w:eastAsia="en-US"/>
    </w:rPr>
  </w:style>
  <w:style w:type="paragraph" w:styleId="af1">
    <w:name w:val="header"/>
    <w:basedOn w:val="a"/>
    <w:link w:val="af2"/>
    <w:uiPriority w:val="99"/>
    <w:unhideWhenUsed/>
    <w:qFormat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9817C1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817C1"/>
    <w:rPr>
      <w:rFonts w:eastAsiaTheme="minorHAnsi"/>
      <w:lang w:eastAsia="en-US"/>
    </w:rPr>
  </w:style>
  <w:style w:type="character" w:customStyle="1" w:styleId="FooterChar">
    <w:name w:val="Footer Char"/>
    <w:basedOn w:val="a0"/>
    <w:uiPriority w:val="99"/>
    <w:rsid w:val="009817C1"/>
  </w:style>
  <w:style w:type="paragraph" w:styleId="af5">
    <w:name w:val="caption"/>
    <w:basedOn w:val="a"/>
    <w:next w:val="a"/>
    <w:uiPriority w:val="35"/>
    <w:semiHidden/>
    <w:unhideWhenUsed/>
    <w:qFormat/>
    <w:rsid w:val="009817C1"/>
    <w:pPr>
      <w:spacing w:after="16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f6">
    <w:name w:val="Table Grid"/>
    <w:basedOn w:val="a1"/>
    <w:uiPriority w:val="59"/>
    <w:qFormat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9817C1"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9817C1"/>
    <w:rPr>
      <w:rFonts w:eastAsiaTheme="minorHAnsi"/>
      <w:sz w:val="18"/>
      <w:lang w:eastAsia="en-US"/>
    </w:rPr>
  </w:style>
  <w:style w:type="character" w:styleId="af9">
    <w:name w:val="footnote reference"/>
    <w:basedOn w:val="a0"/>
    <w:uiPriority w:val="99"/>
    <w:unhideWhenUsed/>
    <w:rsid w:val="009817C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817C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817C1"/>
    <w:rPr>
      <w:rFonts w:eastAsiaTheme="minorHAnsi"/>
      <w:sz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9817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817C1"/>
    <w:pPr>
      <w:spacing w:after="57" w:line="259" w:lineRule="auto"/>
    </w:pPr>
    <w:rPr>
      <w:rFonts w:eastAsiaTheme="minorHAnsi"/>
      <w:lang w:eastAsia="en-US"/>
    </w:rPr>
  </w:style>
  <w:style w:type="paragraph" w:styleId="23">
    <w:name w:val="toc 2"/>
    <w:basedOn w:val="a"/>
    <w:next w:val="a"/>
    <w:uiPriority w:val="39"/>
    <w:unhideWhenUsed/>
    <w:rsid w:val="009817C1"/>
    <w:pPr>
      <w:spacing w:after="57" w:line="259" w:lineRule="auto"/>
      <w:ind w:left="283"/>
    </w:pPr>
    <w:rPr>
      <w:rFonts w:eastAsiaTheme="minorHAnsi"/>
      <w:lang w:eastAsia="en-US"/>
    </w:rPr>
  </w:style>
  <w:style w:type="paragraph" w:styleId="31">
    <w:name w:val="toc 3"/>
    <w:basedOn w:val="a"/>
    <w:next w:val="a"/>
    <w:uiPriority w:val="39"/>
    <w:unhideWhenUsed/>
    <w:rsid w:val="009817C1"/>
    <w:pPr>
      <w:spacing w:after="57" w:line="259" w:lineRule="auto"/>
      <w:ind w:left="567"/>
    </w:pPr>
    <w:rPr>
      <w:rFonts w:eastAsiaTheme="minorHAnsi"/>
      <w:lang w:eastAsia="en-US"/>
    </w:rPr>
  </w:style>
  <w:style w:type="paragraph" w:styleId="41">
    <w:name w:val="toc 4"/>
    <w:basedOn w:val="a"/>
    <w:next w:val="a"/>
    <w:uiPriority w:val="39"/>
    <w:unhideWhenUsed/>
    <w:rsid w:val="009817C1"/>
    <w:pPr>
      <w:spacing w:after="57" w:line="259" w:lineRule="auto"/>
      <w:ind w:left="850"/>
    </w:pPr>
    <w:rPr>
      <w:rFonts w:eastAsiaTheme="minorHAnsi"/>
      <w:lang w:eastAsia="en-US"/>
    </w:rPr>
  </w:style>
  <w:style w:type="paragraph" w:styleId="51">
    <w:name w:val="toc 5"/>
    <w:basedOn w:val="a"/>
    <w:next w:val="a"/>
    <w:uiPriority w:val="39"/>
    <w:unhideWhenUsed/>
    <w:rsid w:val="009817C1"/>
    <w:pPr>
      <w:spacing w:after="57" w:line="259" w:lineRule="auto"/>
      <w:ind w:left="1134"/>
    </w:pPr>
    <w:rPr>
      <w:rFonts w:eastAsiaTheme="minorHAnsi"/>
      <w:lang w:eastAsia="en-US"/>
    </w:rPr>
  </w:style>
  <w:style w:type="paragraph" w:styleId="61">
    <w:name w:val="toc 6"/>
    <w:basedOn w:val="a"/>
    <w:next w:val="a"/>
    <w:uiPriority w:val="39"/>
    <w:unhideWhenUsed/>
    <w:rsid w:val="009817C1"/>
    <w:pPr>
      <w:spacing w:after="57" w:line="259" w:lineRule="auto"/>
      <w:ind w:left="1417"/>
    </w:pPr>
    <w:rPr>
      <w:rFonts w:eastAsiaTheme="minorHAnsi"/>
      <w:lang w:eastAsia="en-US"/>
    </w:rPr>
  </w:style>
  <w:style w:type="paragraph" w:styleId="71">
    <w:name w:val="toc 7"/>
    <w:basedOn w:val="a"/>
    <w:next w:val="a"/>
    <w:uiPriority w:val="39"/>
    <w:unhideWhenUsed/>
    <w:rsid w:val="009817C1"/>
    <w:pPr>
      <w:spacing w:after="57" w:line="259" w:lineRule="auto"/>
      <w:ind w:left="1701"/>
    </w:pPr>
    <w:rPr>
      <w:rFonts w:eastAsiaTheme="minorHAnsi"/>
      <w:lang w:eastAsia="en-US"/>
    </w:rPr>
  </w:style>
  <w:style w:type="paragraph" w:styleId="81">
    <w:name w:val="toc 8"/>
    <w:basedOn w:val="a"/>
    <w:next w:val="a"/>
    <w:uiPriority w:val="39"/>
    <w:unhideWhenUsed/>
    <w:rsid w:val="009817C1"/>
    <w:pPr>
      <w:spacing w:after="57" w:line="259" w:lineRule="auto"/>
      <w:ind w:left="1984"/>
    </w:pPr>
    <w:rPr>
      <w:rFonts w:eastAsiaTheme="minorHAnsi"/>
      <w:lang w:eastAsia="en-US"/>
    </w:rPr>
  </w:style>
  <w:style w:type="paragraph" w:styleId="91">
    <w:name w:val="toc 9"/>
    <w:basedOn w:val="a"/>
    <w:next w:val="a"/>
    <w:uiPriority w:val="39"/>
    <w:unhideWhenUsed/>
    <w:rsid w:val="009817C1"/>
    <w:pPr>
      <w:spacing w:after="57" w:line="259" w:lineRule="auto"/>
      <w:ind w:left="2268"/>
    </w:pPr>
    <w:rPr>
      <w:rFonts w:eastAsiaTheme="minorHAnsi"/>
      <w:lang w:eastAsia="en-US"/>
    </w:rPr>
  </w:style>
  <w:style w:type="paragraph" w:styleId="afd">
    <w:name w:val="TOC Heading"/>
    <w:uiPriority w:val="39"/>
    <w:unhideWhenUsed/>
    <w:rsid w:val="009817C1"/>
    <w:pPr>
      <w:spacing w:after="160" w:line="259" w:lineRule="auto"/>
    </w:pPr>
    <w:rPr>
      <w:rFonts w:eastAsiaTheme="minorHAnsi"/>
      <w:lang w:eastAsia="en-US"/>
    </w:rPr>
  </w:style>
  <w:style w:type="paragraph" w:styleId="afe">
    <w:name w:val="table of figures"/>
    <w:basedOn w:val="a"/>
    <w:next w:val="a"/>
    <w:uiPriority w:val="99"/>
    <w:unhideWhenUsed/>
    <w:rsid w:val="009817C1"/>
    <w:pPr>
      <w:spacing w:after="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817C1"/>
    <w:pPr>
      <w:widowControl w:val="0"/>
      <w:spacing w:after="0" w:line="240" w:lineRule="auto"/>
    </w:pPr>
  </w:style>
  <w:style w:type="table" w:customStyle="1" w:styleId="13">
    <w:name w:val="Сетка таблицы1"/>
    <w:basedOn w:val="a1"/>
    <w:next w:val="af6"/>
    <w:uiPriority w:val="59"/>
    <w:unhideWhenUsed/>
    <w:rsid w:val="009817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7C1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817C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817C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817C1"/>
    <w:rPr>
      <w:rFonts w:eastAsiaTheme="minorHAns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817C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817C1"/>
    <w:rPr>
      <w:rFonts w:eastAsiaTheme="minorHAnsi"/>
      <w:b/>
      <w:bCs/>
      <w:sz w:val="20"/>
      <w:szCs w:val="20"/>
      <w:lang w:eastAsia="en-US"/>
    </w:rPr>
  </w:style>
  <w:style w:type="table" w:customStyle="1" w:styleId="24">
    <w:name w:val="Сетка таблицы2"/>
    <w:basedOn w:val="a1"/>
    <w:next w:val="af6"/>
    <w:uiPriority w:val="39"/>
    <w:rsid w:val="009817C1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36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a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b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c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d">
    <w:basedOn w:val="TableNormal"/>
    <w:pPr>
      <w:widowControl w:val="0"/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12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9712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ocOKlGY2pRpioCsjXbhz7zNyQ==">CgMxLjAyCGguZ2pkZ3hzOAByITFFVFE1SWYwTDdXcVEwVXNHS3pucldtclBtYmF1YlV6Ng==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20079</Words>
  <Characters>114454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 ЕСОШ</dc:creator>
  <cp:lastModifiedBy>Пользователь Windows</cp:lastModifiedBy>
  <cp:revision>2</cp:revision>
  <dcterms:created xsi:type="dcterms:W3CDTF">2024-11-15T11:22:00Z</dcterms:created>
  <dcterms:modified xsi:type="dcterms:W3CDTF">2024-11-15T11:22:00Z</dcterms:modified>
</cp:coreProperties>
</file>